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6CC96" w14:textId="6B89FB66" w:rsidR="007968FE" w:rsidRDefault="003C75F0" w:rsidP="003C75F0">
      <w:pPr>
        <w:pStyle w:val="Title"/>
        <w:spacing w:after="300"/>
      </w:pPr>
      <w:r w:rsidRPr="003C75F0">
        <w:t>Volunteering Naturally</w:t>
      </w:r>
    </w:p>
    <w:p w14:paraId="373D6BBA" w14:textId="7360EDEA" w:rsidR="003C75F0" w:rsidRPr="003C75F0" w:rsidRDefault="003C75F0" w:rsidP="003C75F0">
      <w:pPr>
        <w:pStyle w:val="Subtitle"/>
        <w:rPr>
          <w:lang w:val="en-US"/>
        </w:rPr>
      </w:pPr>
      <w:r w:rsidRPr="003C75F0">
        <w:rPr>
          <w:lang w:val="en-US"/>
        </w:rPr>
        <w:t>Understanding Victoria’s Environmental Volunteers 2024</w:t>
      </w:r>
    </w:p>
    <w:p w14:paraId="47434E04" w14:textId="77777777" w:rsidR="00A51AD4" w:rsidRDefault="00A51AD4" w:rsidP="00A51AD4">
      <w:pPr>
        <w:pStyle w:val="TOAHeading"/>
      </w:pPr>
      <w:r>
        <w:t>Table of Contents</w:t>
      </w:r>
    </w:p>
    <w:p w14:paraId="48A10E8C" w14:textId="5D129117" w:rsidR="00651FC7" w:rsidRDefault="00651FC7">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4734149" w:history="1">
        <w:r w:rsidRPr="001B3658">
          <w:rPr>
            <w:rStyle w:val="Hyperlink"/>
            <w:noProof/>
          </w:rPr>
          <w:t>About environmental volunteering and Volunteering Naturally</w:t>
        </w:r>
        <w:r>
          <w:rPr>
            <w:noProof/>
            <w:webHidden/>
          </w:rPr>
          <w:tab/>
        </w:r>
        <w:r>
          <w:rPr>
            <w:noProof/>
            <w:webHidden/>
          </w:rPr>
          <w:fldChar w:fldCharType="begin"/>
        </w:r>
        <w:r>
          <w:rPr>
            <w:noProof/>
            <w:webHidden/>
          </w:rPr>
          <w:instrText xml:space="preserve"> PAGEREF _Toc184734149 \h </w:instrText>
        </w:r>
        <w:r>
          <w:rPr>
            <w:noProof/>
            <w:webHidden/>
          </w:rPr>
        </w:r>
        <w:r>
          <w:rPr>
            <w:noProof/>
            <w:webHidden/>
          </w:rPr>
          <w:fldChar w:fldCharType="separate"/>
        </w:r>
        <w:r>
          <w:rPr>
            <w:noProof/>
            <w:webHidden/>
          </w:rPr>
          <w:t>1</w:t>
        </w:r>
        <w:r>
          <w:rPr>
            <w:noProof/>
            <w:webHidden/>
          </w:rPr>
          <w:fldChar w:fldCharType="end"/>
        </w:r>
      </w:hyperlink>
    </w:p>
    <w:p w14:paraId="65B7FACE" w14:textId="6F9EA038" w:rsidR="00651FC7" w:rsidRDefault="00651FC7">
      <w:pPr>
        <w:pStyle w:val="TOC1"/>
        <w:tabs>
          <w:tab w:val="right" w:leader="dot" w:pos="9628"/>
        </w:tabs>
        <w:rPr>
          <w:rFonts w:asciiTheme="minorHAnsi" w:hAnsiTheme="minorHAnsi" w:cstheme="minorBidi"/>
          <w:b w:val="0"/>
          <w:bCs w:val="0"/>
          <w:noProof/>
          <w:kern w:val="2"/>
          <w:lang w:eastAsia="en-GB"/>
          <w14:ligatures w14:val="standardContextual"/>
        </w:rPr>
      </w:pPr>
      <w:hyperlink w:anchor="_Toc184734150" w:history="1">
        <w:r w:rsidRPr="001B3658">
          <w:rPr>
            <w:rStyle w:val="Hyperlink"/>
            <w:noProof/>
          </w:rPr>
          <w:t>Volunteering Naturally 2024</w:t>
        </w:r>
        <w:r>
          <w:rPr>
            <w:noProof/>
            <w:webHidden/>
          </w:rPr>
          <w:tab/>
        </w:r>
        <w:r>
          <w:rPr>
            <w:noProof/>
            <w:webHidden/>
          </w:rPr>
          <w:fldChar w:fldCharType="begin"/>
        </w:r>
        <w:r>
          <w:rPr>
            <w:noProof/>
            <w:webHidden/>
          </w:rPr>
          <w:instrText xml:space="preserve"> PAGEREF _Toc184734150 \h </w:instrText>
        </w:r>
        <w:r>
          <w:rPr>
            <w:noProof/>
            <w:webHidden/>
          </w:rPr>
        </w:r>
        <w:r>
          <w:rPr>
            <w:noProof/>
            <w:webHidden/>
          </w:rPr>
          <w:fldChar w:fldCharType="separate"/>
        </w:r>
        <w:r>
          <w:rPr>
            <w:noProof/>
            <w:webHidden/>
          </w:rPr>
          <w:t>3</w:t>
        </w:r>
        <w:r>
          <w:rPr>
            <w:noProof/>
            <w:webHidden/>
          </w:rPr>
          <w:fldChar w:fldCharType="end"/>
        </w:r>
      </w:hyperlink>
    </w:p>
    <w:p w14:paraId="5E1DAAE5" w14:textId="0142EB02" w:rsidR="00651FC7" w:rsidRDefault="00651FC7">
      <w:pPr>
        <w:pStyle w:val="TOC1"/>
        <w:tabs>
          <w:tab w:val="right" w:leader="dot" w:pos="9628"/>
        </w:tabs>
        <w:rPr>
          <w:rFonts w:asciiTheme="minorHAnsi" w:hAnsiTheme="minorHAnsi" w:cstheme="minorBidi"/>
          <w:b w:val="0"/>
          <w:bCs w:val="0"/>
          <w:noProof/>
          <w:kern w:val="2"/>
          <w:lang w:eastAsia="en-GB"/>
          <w14:ligatures w14:val="standardContextual"/>
        </w:rPr>
      </w:pPr>
      <w:hyperlink w:anchor="_Toc184734151" w:history="1">
        <w:r w:rsidRPr="001B3658">
          <w:rPr>
            <w:rStyle w:val="Hyperlink"/>
            <w:noProof/>
          </w:rPr>
          <w:t>Key observations</w:t>
        </w:r>
        <w:r>
          <w:rPr>
            <w:noProof/>
            <w:webHidden/>
          </w:rPr>
          <w:tab/>
        </w:r>
        <w:r>
          <w:rPr>
            <w:noProof/>
            <w:webHidden/>
          </w:rPr>
          <w:fldChar w:fldCharType="begin"/>
        </w:r>
        <w:r>
          <w:rPr>
            <w:noProof/>
            <w:webHidden/>
          </w:rPr>
          <w:instrText xml:space="preserve"> PAGEREF _Toc184734151 \h </w:instrText>
        </w:r>
        <w:r>
          <w:rPr>
            <w:noProof/>
            <w:webHidden/>
          </w:rPr>
        </w:r>
        <w:r>
          <w:rPr>
            <w:noProof/>
            <w:webHidden/>
          </w:rPr>
          <w:fldChar w:fldCharType="separate"/>
        </w:r>
        <w:r>
          <w:rPr>
            <w:noProof/>
            <w:webHidden/>
          </w:rPr>
          <w:t>8</w:t>
        </w:r>
        <w:r>
          <w:rPr>
            <w:noProof/>
            <w:webHidden/>
          </w:rPr>
          <w:fldChar w:fldCharType="end"/>
        </w:r>
      </w:hyperlink>
    </w:p>
    <w:p w14:paraId="3331E8E9" w14:textId="5DFAC0EC" w:rsidR="00651FC7" w:rsidRDefault="00651FC7">
      <w:pPr>
        <w:pStyle w:val="TOC1"/>
        <w:tabs>
          <w:tab w:val="right" w:leader="dot" w:pos="9628"/>
        </w:tabs>
        <w:rPr>
          <w:rFonts w:asciiTheme="minorHAnsi" w:hAnsiTheme="minorHAnsi" w:cstheme="minorBidi"/>
          <w:b w:val="0"/>
          <w:bCs w:val="0"/>
          <w:noProof/>
          <w:kern w:val="2"/>
          <w:lang w:eastAsia="en-GB"/>
          <w14:ligatures w14:val="standardContextual"/>
        </w:rPr>
      </w:pPr>
      <w:hyperlink w:anchor="_Toc184734152" w:history="1">
        <w:r w:rsidRPr="001B3658">
          <w:rPr>
            <w:rStyle w:val="Hyperlink"/>
            <w:noProof/>
          </w:rPr>
          <w:t>Where Victorians volunteer</w:t>
        </w:r>
        <w:r>
          <w:rPr>
            <w:noProof/>
            <w:webHidden/>
          </w:rPr>
          <w:tab/>
        </w:r>
        <w:r>
          <w:rPr>
            <w:noProof/>
            <w:webHidden/>
          </w:rPr>
          <w:fldChar w:fldCharType="begin"/>
        </w:r>
        <w:r>
          <w:rPr>
            <w:noProof/>
            <w:webHidden/>
          </w:rPr>
          <w:instrText xml:space="preserve"> PAGEREF _Toc184734152 \h </w:instrText>
        </w:r>
        <w:r>
          <w:rPr>
            <w:noProof/>
            <w:webHidden/>
          </w:rPr>
        </w:r>
        <w:r>
          <w:rPr>
            <w:noProof/>
            <w:webHidden/>
          </w:rPr>
          <w:fldChar w:fldCharType="separate"/>
        </w:r>
        <w:r>
          <w:rPr>
            <w:noProof/>
            <w:webHidden/>
          </w:rPr>
          <w:t>9</w:t>
        </w:r>
        <w:r>
          <w:rPr>
            <w:noProof/>
            <w:webHidden/>
          </w:rPr>
          <w:fldChar w:fldCharType="end"/>
        </w:r>
      </w:hyperlink>
    </w:p>
    <w:p w14:paraId="1CC104B2" w14:textId="0EEE364D" w:rsidR="00651FC7" w:rsidRDefault="00651FC7">
      <w:pPr>
        <w:pStyle w:val="TOC1"/>
        <w:tabs>
          <w:tab w:val="right" w:leader="dot" w:pos="9628"/>
        </w:tabs>
        <w:rPr>
          <w:rFonts w:asciiTheme="minorHAnsi" w:hAnsiTheme="minorHAnsi" w:cstheme="minorBidi"/>
          <w:b w:val="0"/>
          <w:bCs w:val="0"/>
          <w:noProof/>
          <w:kern w:val="2"/>
          <w:lang w:eastAsia="en-GB"/>
          <w14:ligatures w14:val="standardContextual"/>
        </w:rPr>
      </w:pPr>
      <w:hyperlink w:anchor="_Toc184734153" w:history="1">
        <w:r w:rsidRPr="001B3658">
          <w:rPr>
            <w:rStyle w:val="Hyperlink"/>
            <w:noProof/>
          </w:rPr>
          <w:t>Publication information</w:t>
        </w:r>
        <w:r>
          <w:rPr>
            <w:noProof/>
            <w:webHidden/>
          </w:rPr>
          <w:tab/>
        </w:r>
        <w:r>
          <w:rPr>
            <w:noProof/>
            <w:webHidden/>
          </w:rPr>
          <w:fldChar w:fldCharType="begin"/>
        </w:r>
        <w:r>
          <w:rPr>
            <w:noProof/>
            <w:webHidden/>
          </w:rPr>
          <w:instrText xml:space="preserve"> PAGEREF _Toc184734153 \h </w:instrText>
        </w:r>
        <w:r>
          <w:rPr>
            <w:noProof/>
            <w:webHidden/>
          </w:rPr>
        </w:r>
        <w:r>
          <w:rPr>
            <w:noProof/>
            <w:webHidden/>
          </w:rPr>
          <w:fldChar w:fldCharType="separate"/>
        </w:r>
        <w:r>
          <w:rPr>
            <w:noProof/>
            <w:webHidden/>
          </w:rPr>
          <w:t>12</w:t>
        </w:r>
        <w:r>
          <w:rPr>
            <w:noProof/>
            <w:webHidden/>
          </w:rPr>
          <w:fldChar w:fldCharType="end"/>
        </w:r>
      </w:hyperlink>
    </w:p>
    <w:p w14:paraId="15C85879" w14:textId="33DDD02B" w:rsidR="00B165A7" w:rsidRDefault="00651FC7">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39977CD0" w14:textId="1BED19C1" w:rsidR="00BE0BA2" w:rsidRPr="00BE0BA2" w:rsidRDefault="000A1298" w:rsidP="000A1298">
      <w:pPr>
        <w:pStyle w:val="Heading1"/>
      </w:pPr>
      <w:bookmarkStart w:id="0" w:name="_Toc184734149"/>
      <w:r w:rsidRPr="000A1298">
        <w:lastRenderedPageBreak/>
        <w:t>About environmental volunteering and Volunteering Naturally</w:t>
      </w:r>
      <w:bookmarkEnd w:id="0"/>
    </w:p>
    <w:p w14:paraId="33A983EA" w14:textId="77777777" w:rsidR="000A1298" w:rsidRPr="000A1298" w:rsidRDefault="000A1298" w:rsidP="000A1298">
      <w:pPr>
        <w:pStyle w:val="BodyText"/>
      </w:pPr>
      <w:r w:rsidRPr="000A1298">
        <w:t>Victoria has a strong history of environmental volunteering, with volunteers contributing enormously to improving our environment, our local communities, and our economy.</w:t>
      </w:r>
    </w:p>
    <w:p w14:paraId="09368991" w14:textId="2F2935DB" w:rsidR="000A1298" w:rsidRPr="000A1298" w:rsidRDefault="000A1298" w:rsidP="000A1298">
      <w:pPr>
        <w:pStyle w:val="BodyText"/>
      </w:pPr>
      <w:r w:rsidRPr="000A1298">
        <w:t>Volunteering Australia defines volunteering as “time willingly given for the common good and without financial gain.” Environmental volunteering is volunteering in and for our natural environment and encompasses a diverse range of environmental and sustainability activities carried out by individuals and community groups.</w:t>
      </w:r>
    </w:p>
    <w:p w14:paraId="0C484630" w14:textId="77777777" w:rsidR="000A1298" w:rsidRPr="000A1298" w:rsidRDefault="000A1298" w:rsidP="000A1298">
      <w:pPr>
        <w:pStyle w:val="Heading2"/>
      </w:pPr>
      <w:r w:rsidRPr="000A1298">
        <w:t>About Volunteering Naturally 2024</w:t>
      </w:r>
    </w:p>
    <w:p w14:paraId="4BB94FFE" w14:textId="77777777" w:rsidR="000A1298" w:rsidRPr="000A1298" w:rsidRDefault="000A1298" w:rsidP="000A1298">
      <w:pPr>
        <w:pStyle w:val="BodyText"/>
        <w:rPr>
          <w:lang w:val="en-US"/>
        </w:rPr>
      </w:pPr>
      <w:r w:rsidRPr="000A1298">
        <w:rPr>
          <w:lang w:val="en-US"/>
        </w:rPr>
        <w:t xml:space="preserve">Delivered annually since 2019, Volunteering Naturally is a collation of data about active environmental volunteer groups and </w:t>
      </w:r>
      <w:proofErr w:type="spellStart"/>
      <w:r w:rsidRPr="000A1298">
        <w:rPr>
          <w:lang w:val="en-US"/>
        </w:rPr>
        <w:t>organisations</w:t>
      </w:r>
      <w:proofErr w:type="spellEnd"/>
      <w:r w:rsidRPr="000A1298">
        <w:rPr>
          <w:lang w:val="en-US"/>
        </w:rPr>
        <w:t xml:space="preserve"> in Victoria.</w:t>
      </w:r>
    </w:p>
    <w:p w14:paraId="1F3E91BA" w14:textId="77777777" w:rsidR="000A1298" w:rsidRPr="000A1298" w:rsidRDefault="000A1298" w:rsidP="000A1298">
      <w:pPr>
        <w:pStyle w:val="BodyText"/>
        <w:rPr>
          <w:lang w:val="en-US"/>
        </w:rPr>
      </w:pPr>
      <w:r w:rsidRPr="000A1298">
        <w:rPr>
          <w:lang w:val="en-US"/>
        </w:rPr>
        <w:t xml:space="preserve">Volunteering Naturally </w:t>
      </w:r>
      <w:proofErr w:type="spellStart"/>
      <w:r w:rsidRPr="000A1298">
        <w:rPr>
          <w:lang w:val="en-US"/>
        </w:rPr>
        <w:t>recognises</w:t>
      </w:r>
      <w:proofErr w:type="spellEnd"/>
      <w:r w:rsidRPr="000A1298">
        <w:rPr>
          <w:lang w:val="en-US"/>
        </w:rPr>
        <w:t xml:space="preserve"> the variety of types of environmental volunteering. This includes regular volunteering activity, large annual volunteering events, community </w:t>
      </w:r>
      <w:proofErr w:type="gramStart"/>
      <w:r w:rsidRPr="000A1298">
        <w:rPr>
          <w:lang w:val="en-US"/>
        </w:rPr>
        <w:t>place based</w:t>
      </w:r>
      <w:proofErr w:type="gramEnd"/>
      <w:r w:rsidRPr="000A1298">
        <w:rPr>
          <w:lang w:val="en-US"/>
        </w:rPr>
        <w:t xml:space="preserve"> models of volunteering in nature and sustainability/climate action activities.</w:t>
      </w:r>
    </w:p>
    <w:p w14:paraId="67D07243" w14:textId="3FFCEA43" w:rsidR="000A1298" w:rsidRPr="000A1298" w:rsidRDefault="000A1298" w:rsidP="000A1298">
      <w:pPr>
        <w:pStyle w:val="BodyText"/>
        <w:rPr>
          <w:lang w:val="en-US"/>
        </w:rPr>
      </w:pPr>
      <w:r w:rsidRPr="000A1298">
        <w:rPr>
          <w:lang w:val="en-US"/>
        </w:rPr>
        <w:t>It also provides the opportunity to communicate and celebrate the collective effort of all Victorian environmental volunteers.</w:t>
      </w:r>
    </w:p>
    <w:p w14:paraId="42BC5659" w14:textId="77777777" w:rsidR="000A1298" w:rsidRPr="000A1298" w:rsidRDefault="000A1298" w:rsidP="000A1298">
      <w:pPr>
        <w:pStyle w:val="Heading2"/>
      </w:pPr>
      <w:r w:rsidRPr="000A1298">
        <w:t>Data collection during 2024</w:t>
      </w:r>
    </w:p>
    <w:p w14:paraId="4E495E49" w14:textId="77777777" w:rsidR="000A1298" w:rsidRPr="000A1298" w:rsidRDefault="000A1298" w:rsidP="000A1298">
      <w:pPr>
        <w:pStyle w:val="BodyText"/>
        <w:rPr>
          <w:lang w:val="en-US"/>
        </w:rPr>
      </w:pPr>
      <w:r w:rsidRPr="000A1298">
        <w:rPr>
          <w:lang w:val="en-US"/>
        </w:rPr>
        <w:t xml:space="preserve">For the 2023–24 financial year, we received data from 65 per cent of the groups and </w:t>
      </w:r>
      <w:proofErr w:type="spellStart"/>
      <w:r w:rsidRPr="000A1298">
        <w:rPr>
          <w:lang w:val="en-US"/>
        </w:rPr>
        <w:t>organisations</w:t>
      </w:r>
      <w:proofErr w:type="spellEnd"/>
      <w:r w:rsidRPr="000A1298">
        <w:rPr>
          <w:lang w:val="en-US"/>
        </w:rPr>
        <w:t xml:space="preserve"> involved in environmental volunteering in Victoria. This was a decrease from 2022–23 in which we received 70 percent of the data.</w:t>
      </w:r>
    </w:p>
    <w:p w14:paraId="6FB2FB12" w14:textId="77777777" w:rsidR="000A1298" w:rsidRPr="000A1298" w:rsidRDefault="000A1298" w:rsidP="000A1298">
      <w:pPr>
        <w:pStyle w:val="BodyText"/>
        <w:rPr>
          <w:lang w:val="en-US"/>
        </w:rPr>
      </w:pPr>
      <w:r w:rsidRPr="000A1298">
        <w:rPr>
          <w:lang w:val="en-US"/>
        </w:rPr>
        <w:lastRenderedPageBreak/>
        <w:t>The data includes their location, the number of volunteers and the volunteer hours contributed. Data is sourced through financial year reporting, grant applications and a short survey.</w:t>
      </w:r>
    </w:p>
    <w:p w14:paraId="0821AAD8" w14:textId="5B03D6D1" w:rsidR="000A1298" w:rsidRDefault="000A1298" w:rsidP="00904FC3">
      <w:pPr>
        <w:pStyle w:val="BodyText"/>
        <w:rPr>
          <w:lang w:val="en-US"/>
        </w:rPr>
      </w:pPr>
      <w:r w:rsidRPr="000A1298">
        <w:rPr>
          <w:lang w:val="en-US"/>
        </w:rPr>
        <w:t xml:space="preserve">Data has not been assumed for groups that did not respond, and we note that capturing contributions, especially through advocacy and wildlife rescue and rehabilitation, presents challenges. These factors make the collated volunteer numbers and hours provided an underestimate of the effort across the sector. </w:t>
      </w:r>
      <w:r>
        <w:rPr>
          <w:lang w:val="en-US"/>
        </w:rPr>
        <w:br w:type="page"/>
      </w:r>
    </w:p>
    <w:p w14:paraId="4A6F7829" w14:textId="77777777" w:rsidR="007A48D8" w:rsidRPr="007A48D8" w:rsidRDefault="007A48D8" w:rsidP="007A48D8">
      <w:pPr>
        <w:pStyle w:val="Heading1"/>
      </w:pPr>
      <w:bookmarkStart w:id="1" w:name="_Toc184734150"/>
      <w:r w:rsidRPr="007A48D8">
        <w:lastRenderedPageBreak/>
        <w:t>Volunteering Naturally 2024</w:t>
      </w:r>
      <w:bookmarkEnd w:id="1"/>
    </w:p>
    <w:p w14:paraId="722CAD49" w14:textId="04E3C96D" w:rsidR="007A48D8" w:rsidRDefault="007A48D8" w:rsidP="00404F2E">
      <w:pPr>
        <w:pStyle w:val="Heading2"/>
        <w:spacing w:after="360"/>
      </w:pPr>
      <w:r w:rsidRPr="007A48D8">
        <w:t xml:space="preserve">Annual snapshot of </w:t>
      </w:r>
      <w:r>
        <w:t>V</w:t>
      </w:r>
      <w:r w:rsidRPr="007A48D8">
        <w:t>ictoria’s environmental volunteer groups</w:t>
      </w:r>
    </w:p>
    <w:p w14:paraId="6B259A78" w14:textId="045C4653" w:rsidR="004772F6" w:rsidRDefault="004772F6" w:rsidP="004772F6">
      <w:pPr>
        <w:pStyle w:val="Caption"/>
        <w:keepNext/>
      </w:pPr>
      <w:r>
        <w:t xml:space="preserve">Figure </w:t>
      </w:r>
      <w:fldSimple w:instr=" SEQ Figure \* ARABIC ">
        <w:r>
          <w:rPr>
            <w:noProof/>
          </w:rPr>
          <w:t>1</w:t>
        </w:r>
      </w:fldSimple>
      <w:r>
        <w:t xml:space="preserve">: </w:t>
      </w:r>
      <w:r w:rsidRPr="00CF3132">
        <w:t>Annual snapshot of Victoria’s environmental volunteer groups</w:t>
      </w:r>
    </w:p>
    <w:p w14:paraId="1CC9E5AF" w14:textId="212873EA" w:rsidR="0043594B" w:rsidRPr="0043594B" w:rsidRDefault="009A5402" w:rsidP="0043594B">
      <w:pPr>
        <w:spacing w:after="480"/>
        <w:rPr>
          <w:lang w:val="en-GB"/>
        </w:rPr>
      </w:pPr>
      <w:r>
        <w:rPr>
          <w:noProof/>
          <w:lang w:val="en-GB"/>
        </w:rPr>
        <w:drawing>
          <wp:inline distT="0" distB="0" distL="0" distR="0" wp14:anchorId="27F3A69C" wp14:editId="5878404E">
            <wp:extent cx="6120130" cy="6165215"/>
            <wp:effectExtent l="0" t="0" r="1270" b="0"/>
            <wp:docPr id="151780232" name="Picture 8" descr="Infographic showcasing Victoria’s environmental volunteer groups: 225,010 volunteers, 1,922 groups, and 1,681,608 hours. Economic contribution is $76.71 million. Includes pie charts and icons for advocacy, sustainable living,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0232" name="Picture 8" descr="Infographic showcasing Victoria’s environmental volunteer groups: 225,010 volunteers, 1,922 groups, and 1,681,608 hours. Economic contribution is $76.71 million. Includes pie charts and icons for advocacy, sustainable living, and more."/>
                    <pic:cNvPicPr/>
                  </pic:nvPicPr>
                  <pic:blipFill>
                    <a:blip r:embed="rId9" cstate="screen">
                      <a:extLst>
                        <a:ext uri="{28A0092B-C50C-407E-A947-70E740481C1C}">
                          <a14:useLocalDpi xmlns:a14="http://schemas.microsoft.com/office/drawing/2010/main"/>
                        </a:ext>
                      </a:extLst>
                    </a:blip>
                    <a:stretch>
                      <a:fillRect/>
                    </a:stretch>
                  </pic:blipFill>
                  <pic:spPr>
                    <a:xfrm>
                      <a:off x="0" y="0"/>
                      <a:ext cx="6120130" cy="6165215"/>
                    </a:xfrm>
                    <a:prstGeom prst="rect">
                      <a:avLst/>
                    </a:prstGeom>
                  </pic:spPr>
                </pic:pic>
              </a:graphicData>
            </a:graphic>
          </wp:inline>
        </w:drawing>
      </w:r>
    </w:p>
    <w:p w14:paraId="453CBBFC" w14:textId="77777777" w:rsidR="009A5402" w:rsidRDefault="009A5402">
      <w:pPr>
        <w:suppressAutoHyphens w:val="0"/>
        <w:spacing w:after="160"/>
        <w:rPr>
          <w:rFonts w:cs="Times New Roman (Body CS)"/>
          <w:b/>
          <w:bCs/>
          <w:kern w:val="24"/>
          <w:lang w:val="en-GB"/>
        </w:rPr>
      </w:pPr>
      <w:r>
        <w:rPr>
          <w:b/>
          <w:bCs/>
        </w:rPr>
        <w:br w:type="page"/>
      </w:r>
    </w:p>
    <w:p w14:paraId="6152C0D8" w14:textId="4DE7E41D" w:rsidR="009A5402" w:rsidRDefault="009A5402" w:rsidP="009A5402">
      <w:pPr>
        <w:pStyle w:val="BodyText"/>
        <w:spacing w:after="0"/>
      </w:pPr>
      <w:r>
        <w:lastRenderedPageBreak/>
        <w:t>In 2024 there were:</w:t>
      </w:r>
    </w:p>
    <w:p w14:paraId="65819201" w14:textId="15D32C2F" w:rsidR="007048D3" w:rsidRPr="00404F2E" w:rsidRDefault="007048D3" w:rsidP="009A5402">
      <w:pPr>
        <w:pStyle w:val="ListBullet"/>
        <w:spacing w:after="60"/>
        <w:rPr>
          <w:b/>
          <w:bCs/>
        </w:rPr>
      </w:pPr>
      <w:r w:rsidRPr="00404F2E">
        <w:rPr>
          <w:b/>
          <w:bCs/>
        </w:rPr>
        <w:t xml:space="preserve">225,010 </w:t>
      </w:r>
      <w:r w:rsidR="00404F2E" w:rsidRPr="00404F2E">
        <w:rPr>
          <w:b/>
          <w:bCs/>
        </w:rPr>
        <w:t>volunteers</w:t>
      </w:r>
    </w:p>
    <w:p w14:paraId="60986F2E" w14:textId="482A7341" w:rsidR="00404F2E" w:rsidRPr="00404F2E" w:rsidRDefault="00404F2E" w:rsidP="009A5402">
      <w:pPr>
        <w:pStyle w:val="ListBullet"/>
        <w:spacing w:after="60"/>
        <w:rPr>
          <w:b/>
          <w:bCs/>
        </w:rPr>
      </w:pPr>
      <w:r w:rsidRPr="00404F2E">
        <w:rPr>
          <w:b/>
          <w:bCs/>
        </w:rPr>
        <w:t>1,922 groups</w:t>
      </w:r>
    </w:p>
    <w:p w14:paraId="0E56A6A9" w14:textId="7515FE4C" w:rsidR="00404F2E" w:rsidRPr="00404F2E" w:rsidRDefault="00404F2E" w:rsidP="009A5402">
      <w:pPr>
        <w:pStyle w:val="ListBullet"/>
        <w:spacing w:after="60"/>
        <w:rPr>
          <w:i/>
          <w:iCs/>
        </w:rPr>
      </w:pPr>
      <w:r w:rsidRPr="00404F2E">
        <w:rPr>
          <w:b/>
          <w:bCs/>
        </w:rPr>
        <w:t>1,681,608 hours reported</w:t>
      </w:r>
      <w:r>
        <w:t xml:space="preserve"> </w:t>
      </w:r>
      <w:r w:rsidRPr="00404F2E">
        <w:t>(</w:t>
      </w:r>
      <w:r>
        <w:t xml:space="preserve">Note: </w:t>
      </w:r>
      <w:r w:rsidRPr="00404F2E">
        <w:t>65% of known active groups captured and reported their data. Volunteer contribution is based on data from the most recent financial year.)</w:t>
      </w:r>
    </w:p>
    <w:p w14:paraId="7F17F5B8" w14:textId="521A33A5" w:rsidR="007048D3" w:rsidRPr="00404F2E" w:rsidRDefault="00404F2E" w:rsidP="009A5402">
      <w:pPr>
        <w:pStyle w:val="ListBullet"/>
      </w:pPr>
      <w:r w:rsidRPr="00404F2E">
        <w:rPr>
          <w:b/>
          <w:bCs/>
        </w:rPr>
        <w:t>$76.71 million economic contribution.</w:t>
      </w:r>
      <w:r>
        <w:t xml:space="preserve"> </w:t>
      </w:r>
      <w:r w:rsidRPr="00404F2E">
        <w:rPr>
          <w:lang w:val="en-US"/>
        </w:rPr>
        <w:t>Volunteer contribution was assigned a monetary value of $45.62/hour based on ABS 2017–2018 volunteer data and a 3.3% wage increase from 2023.</w:t>
      </w:r>
    </w:p>
    <w:p w14:paraId="31CE56D1" w14:textId="372C44C8" w:rsidR="009A5402" w:rsidRDefault="009A5402" w:rsidP="009A5402">
      <w:pPr>
        <w:pStyle w:val="Caption"/>
        <w:keepNext/>
      </w:pPr>
      <w:r>
        <w:t xml:space="preserve">Table </w:t>
      </w:r>
      <w:fldSimple w:instr=" SEQ Table \* ARABIC ">
        <w:r>
          <w:rPr>
            <w:noProof/>
          </w:rPr>
          <w:t>1</w:t>
        </w:r>
      </w:fldSimple>
      <w:r>
        <w:t>:</w:t>
      </w:r>
      <w:r w:rsidR="0075493A">
        <w:t xml:space="preserve"> Volunteer groups in Victoria data</w:t>
      </w:r>
    </w:p>
    <w:tbl>
      <w:tblPr>
        <w:tblStyle w:val="Style2"/>
        <w:tblW w:w="5000" w:type="pct"/>
        <w:tblLayout w:type="fixed"/>
        <w:tblLook w:val="04A0" w:firstRow="1" w:lastRow="0" w:firstColumn="1" w:lastColumn="0" w:noHBand="0" w:noVBand="1"/>
        <w:tblCaption w:val="Volunteer groups in Victoria data"/>
      </w:tblPr>
      <w:tblGrid>
        <w:gridCol w:w="1696"/>
        <w:gridCol w:w="1323"/>
        <w:gridCol w:w="1323"/>
        <w:gridCol w:w="1323"/>
        <w:gridCol w:w="1323"/>
        <w:gridCol w:w="1323"/>
        <w:gridCol w:w="1317"/>
      </w:tblGrid>
      <w:tr w:rsidR="007A48D8" w:rsidRPr="00715752" w14:paraId="4B466463" w14:textId="77777777" w:rsidTr="002E7B71">
        <w:trPr>
          <w:cnfStyle w:val="100000000000" w:firstRow="1" w:lastRow="0" w:firstColumn="0" w:lastColumn="0" w:oddVBand="0" w:evenVBand="0" w:oddHBand="0" w:evenHBand="0" w:firstRowFirstColumn="0" w:firstRowLastColumn="0" w:lastRowFirstColumn="0" w:lastRowLastColumn="0"/>
          <w:cantSplit/>
          <w:trHeight w:val="300"/>
          <w:tblHeader/>
        </w:trPr>
        <w:tc>
          <w:tcPr>
            <w:tcW w:w="881" w:type="pct"/>
            <w:noWrap/>
            <w:vAlign w:val="center"/>
            <w:hideMark/>
          </w:tcPr>
          <w:p w14:paraId="5993B3BE" w14:textId="70911367" w:rsidR="007048D3" w:rsidRPr="007048D3" w:rsidRDefault="007048D3" w:rsidP="007048D3">
            <w:pPr>
              <w:spacing w:after="120" w:line="240" w:lineRule="auto"/>
              <w:jc w:val="center"/>
              <w:rPr>
                <w:b w:val="0"/>
                <w:sz w:val="18"/>
                <w:szCs w:val="18"/>
              </w:rPr>
            </w:pPr>
            <w:r>
              <w:rPr>
                <w:sz w:val="18"/>
                <w:szCs w:val="18"/>
              </w:rPr>
              <w:t>Name of</w:t>
            </w:r>
            <w:r>
              <w:rPr>
                <w:sz w:val="18"/>
                <w:szCs w:val="18"/>
              </w:rPr>
              <w:br/>
              <w:t>Volunteer</w:t>
            </w:r>
            <w:r>
              <w:rPr>
                <w:sz w:val="18"/>
                <w:szCs w:val="18"/>
              </w:rPr>
              <w:br/>
              <w:t>Group</w:t>
            </w:r>
            <w:r w:rsidR="0075493A">
              <w:rPr>
                <w:sz w:val="18"/>
                <w:szCs w:val="18"/>
              </w:rPr>
              <w:t xml:space="preserve"> Category</w:t>
            </w:r>
          </w:p>
        </w:tc>
        <w:tc>
          <w:tcPr>
            <w:tcW w:w="687" w:type="pct"/>
            <w:noWrap/>
            <w:vAlign w:val="center"/>
            <w:hideMark/>
          </w:tcPr>
          <w:p w14:paraId="12635C90" w14:textId="03F4C4AC" w:rsidR="007A48D8" w:rsidRPr="007048D3" w:rsidRDefault="007A48D8" w:rsidP="007048D3">
            <w:pPr>
              <w:spacing w:after="120" w:line="240" w:lineRule="auto"/>
              <w:jc w:val="center"/>
              <w:rPr>
                <w:sz w:val="18"/>
                <w:szCs w:val="18"/>
              </w:rPr>
            </w:pPr>
            <w:r w:rsidRPr="007048D3">
              <w:rPr>
                <w:bCs/>
                <w:sz w:val="18"/>
                <w:szCs w:val="18"/>
              </w:rPr>
              <w:t xml:space="preserve">Number </w:t>
            </w:r>
            <w:r w:rsidR="007048D3">
              <w:rPr>
                <w:bCs/>
                <w:sz w:val="18"/>
                <w:szCs w:val="18"/>
              </w:rPr>
              <w:br/>
            </w:r>
            <w:r w:rsidRPr="007048D3">
              <w:rPr>
                <w:bCs/>
                <w:sz w:val="18"/>
                <w:szCs w:val="18"/>
              </w:rPr>
              <w:t xml:space="preserve">of </w:t>
            </w:r>
            <w:r w:rsidR="007048D3">
              <w:rPr>
                <w:bCs/>
                <w:sz w:val="18"/>
                <w:szCs w:val="18"/>
              </w:rPr>
              <w:br/>
            </w:r>
            <w:r w:rsidRPr="007048D3">
              <w:rPr>
                <w:bCs/>
                <w:sz w:val="18"/>
                <w:szCs w:val="18"/>
              </w:rPr>
              <w:t>Groups</w:t>
            </w:r>
          </w:p>
        </w:tc>
        <w:tc>
          <w:tcPr>
            <w:tcW w:w="687" w:type="pct"/>
            <w:noWrap/>
            <w:vAlign w:val="center"/>
            <w:hideMark/>
          </w:tcPr>
          <w:p w14:paraId="08E2C04E" w14:textId="19385D97" w:rsidR="007A48D8" w:rsidRPr="007048D3" w:rsidRDefault="007048D3" w:rsidP="007048D3">
            <w:pPr>
              <w:spacing w:after="120" w:line="240" w:lineRule="auto"/>
              <w:jc w:val="center"/>
              <w:rPr>
                <w:sz w:val="18"/>
                <w:szCs w:val="18"/>
              </w:rPr>
            </w:pPr>
            <w:r w:rsidRPr="007048D3">
              <w:rPr>
                <w:sz w:val="18"/>
                <w:szCs w:val="18"/>
              </w:rPr>
              <w:t xml:space="preserve">Percentage </w:t>
            </w:r>
            <w:r w:rsidR="007A48D8" w:rsidRPr="007048D3">
              <w:rPr>
                <w:sz w:val="18"/>
                <w:szCs w:val="18"/>
              </w:rPr>
              <w:t xml:space="preserve">of </w:t>
            </w:r>
            <w:r>
              <w:rPr>
                <w:sz w:val="18"/>
                <w:szCs w:val="18"/>
              </w:rPr>
              <w:br/>
            </w:r>
            <w:r w:rsidR="007A48D8" w:rsidRPr="007048D3">
              <w:rPr>
                <w:sz w:val="18"/>
                <w:szCs w:val="18"/>
              </w:rPr>
              <w:t>groups</w:t>
            </w:r>
          </w:p>
        </w:tc>
        <w:tc>
          <w:tcPr>
            <w:tcW w:w="687" w:type="pct"/>
            <w:noWrap/>
            <w:vAlign w:val="center"/>
            <w:hideMark/>
          </w:tcPr>
          <w:p w14:paraId="7DF82874" w14:textId="6BDD05E7" w:rsidR="007A48D8" w:rsidRPr="007048D3" w:rsidRDefault="007048D3" w:rsidP="007048D3">
            <w:pPr>
              <w:spacing w:after="120" w:line="240" w:lineRule="auto"/>
              <w:jc w:val="center"/>
              <w:rPr>
                <w:sz w:val="18"/>
                <w:szCs w:val="18"/>
              </w:rPr>
            </w:pPr>
            <w:r w:rsidRPr="007048D3">
              <w:rPr>
                <w:bCs/>
                <w:sz w:val="18"/>
                <w:szCs w:val="18"/>
              </w:rPr>
              <w:t>Number</w:t>
            </w:r>
            <w:r w:rsidR="007A48D8" w:rsidRPr="007048D3">
              <w:rPr>
                <w:bCs/>
                <w:sz w:val="18"/>
                <w:szCs w:val="18"/>
              </w:rPr>
              <w:t xml:space="preserve"> </w:t>
            </w:r>
            <w:r>
              <w:rPr>
                <w:bCs/>
                <w:sz w:val="18"/>
                <w:szCs w:val="18"/>
              </w:rPr>
              <w:br/>
            </w:r>
            <w:r w:rsidR="007A48D8" w:rsidRPr="007048D3">
              <w:rPr>
                <w:bCs/>
                <w:sz w:val="18"/>
                <w:szCs w:val="18"/>
              </w:rPr>
              <w:t>of Individuals</w:t>
            </w:r>
          </w:p>
        </w:tc>
        <w:tc>
          <w:tcPr>
            <w:tcW w:w="687" w:type="pct"/>
            <w:noWrap/>
            <w:vAlign w:val="center"/>
            <w:hideMark/>
          </w:tcPr>
          <w:p w14:paraId="3434EC38" w14:textId="35ABED4B" w:rsidR="007A48D8" w:rsidRPr="007048D3" w:rsidRDefault="007048D3" w:rsidP="007048D3">
            <w:pPr>
              <w:spacing w:after="120" w:line="240" w:lineRule="auto"/>
              <w:jc w:val="center"/>
              <w:rPr>
                <w:sz w:val="18"/>
                <w:szCs w:val="18"/>
              </w:rPr>
            </w:pPr>
            <w:r w:rsidRPr="007048D3">
              <w:rPr>
                <w:sz w:val="18"/>
                <w:szCs w:val="18"/>
              </w:rPr>
              <w:t>Percentage</w:t>
            </w:r>
            <w:r w:rsidR="007A48D8" w:rsidRPr="007048D3">
              <w:rPr>
                <w:sz w:val="18"/>
                <w:szCs w:val="18"/>
              </w:rPr>
              <w:t xml:space="preserve"> of</w:t>
            </w:r>
            <w:r>
              <w:rPr>
                <w:sz w:val="18"/>
                <w:szCs w:val="18"/>
              </w:rPr>
              <w:t xml:space="preserve"> </w:t>
            </w:r>
            <w:r w:rsidR="007A48D8" w:rsidRPr="007048D3">
              <w:rPr>
                <w:sz w:val="18"/>
                <w:szCs w:val="18"/>
              </w:rPr>
              <w:t>individuals</w:t>
            </w:r>
          </w:p>
        </w:tc>
        <w:tc>
          <w:tcPr>
            <w:tcW w:w="687" w:type="pct"/>
            <w:noWrap/>
            <w:vAlign w:val="center"/>
            <w:hideMark/>
          </w:tcPr>
          <w:p w14:paraId="6D56E068" w14:textId="1FBB3495" w:rsidR="007A48D8" w:rsidRPr="007048D3" w:rsidRDefault="007048D3" w:rsidP="007048D3">
            <w:pPr>
              <w:spacing w:after="120" w:line="240" w:lineRule="auto"/>
              <w:jc w:val="center"/>
              <w:rPr>
                <w:sz w:val="18"/>
                <w:szCs w:val="18"/>
              </w:rPr>
            </w:pPr>
            <w:r w:rsidRPr="007048D3">
              <w:rPr>
                <w:bCs/>
                <w:sz w:val="18"/>
                <w:szCs w:val="18"/>
              </w:rPr>
              <w:t xml:space="preserve">Number </w:t>
            </w:r>
            <w:r>
              <w:rPr>
                <w:bCs/>
                <w:sz w:val="18"/>
                <w:szCs w:val="18"/>
              </w:rPr>
              <w:br/>
            </w:r>
            <w:r w:rsidRPr="007048D3">
              <w:rPr>
                <w:bCs/>
                <w:sz w:val="18"/>
                <w:szCs w:val="18"/>
              </w:rPr>
              <w:t>of</w:t>
            </w:r>
            <w:r w:rsidR="007A48D8" w:rsidRPr="007048D3">
              <w:rPr>
                <w:bCs/>
                <w:sz w:val="18"/>
                <w:szCs w:val="18"/>
              </w:rPr>
              <w:t xml:space="preserve"> </w:t>
            </w:r>
            <w:r w:rsidRPr="007048D3">
              <w:rPr>
                <w:bCs/>
                <w:sz w:val="18"/>
                <w:szCs w:val="18"/>
              </w:rPr>
              <w:br/>
            </w:r>
            <w:r w:rsidR="007A48D8" w:rsidRPr="007048D3">
              <w:rPr>
                <w:bCs/>
                <w:sz w:val="18"/>
                <w:szCs w:val="18"/>
              </w:rPr>
              <w:t>hours</w:t>
            </w:r>
          </w:p>
        </w:tc>
        <w:tc>
          <w:tcPr>
            <w:tcW w:w="684" w:type="pct"/>
            <w:noWrap/>
            <w:vAlign w:val="center"/>
            <w:hideMark/>
          </w:tcPr>
          <w:p w14:paraId="38EBDB3C" w14:textId="6029B9A6" w:rsidR="007A48D8" w:rsidRPr="007048D3" w:rsidRDefault="007048D3" w:rsidP="007048D3">
            <w:pPr>
              <w:spacing w:after="120" w:line="240" w:lineRule="auto"/>
              <w:jc w:val="center"/>
              <w:rPr>
                <w:sz w:val="18"/>
                <w:szCs w:val="18"/>
              </w:rPr>
            </w:pPr>
            <w:r w:rsidRPr="007048D3">
              <w:rPr>
                <w:sz w:val="18"/>
                <w:szCs w:val="18"/>
              </w:rPr>
              <w:t>Percentage</w:t>
            </w:r>
            <w:r w:rsidRPr="007048D3">
              <w:rPr>
                <w:sz w:val="18"/>
                <w:szCs w:val="18"/>
              </w:rPr>
              <w:br/>
            </w:r>
            <w:r w:rsidR="007A48D8" w:rsidRPr="007048D3">
              <w:rPr>
                <w:sz w:val="18"/>
                <w:szCs w:val="18"/>
              </w:rPr>
              <w:t xml:space="preserve">of </w:t>
            </w:r>
            <w:r>
              <w:rPr>
                <w:sz w:val="18"/>
                <w:szCs w:val="18"/>
              </w:rPr>
              <w:br/>
            </w:r>
            <w:r w:rsidR="007A48D8" w:rsidRPr="007048D3">
              <w:rPr>
                <w:sz w:val="18"/>
                <w:szCs w:val="18"/>
              </w:rPr>
              <w:t>hours</w:t>
            </w:r>
          </w:p>
        </w:tc>
      </w:tr>
      <w:tr w:rsidR="007A48D8" w:rsidRPr="00715752" w14:paraId="3CB2EB00" w14:textId="77777777" w:rsidTr="002E7B71">
        <w:trPr>
          <w:cantSplit/>
          <w:trHeight w:val="948"/>
        </w:trPr>
        <w:tc>
          <w:tcPr>
            <w:tcW w:w="881" w:type="pct"/>
            <w:shd w:val="clear" w:color="auto" w:fill="F2F2F2" w:themeFill="background1" w:themeFillShade="F2"/>
            <w:noWrap/>
            <w:vAlign w:val="center"/>
            <w:hideMark/>
          </w:tcPr>
          <w:p w14:paraId="668610C4" w14:textId="0295B3F8" w:rsidR="007A48D8" w:rsidRPr="007A48D8" w:rsidRDefault="007A48D8" w:rsidP="007048D3">
            <w:pPr>
              <w:spacing w:after="120" w:line="240" w:lineRule="auto"/>
              <w:rPr>
                <w:b/>
                <w:bCs/>
              </w:rPr>
            </w:pPr>
            <w:r w:rsidRPr="007A48D8">
              <w:rPr>
                <w:b/>
                <w:bCs/>
              </w:rPr>
              <w:t xml:space="preserve">Caring for Landscapes </w:t>
            </w:r>
            <w:r w:rsidRPr="007A48D8">
              <w:rPr>
                <w:b/>
                <w:bCs/>
              </w:rPr>
              <w:br/>
              <w:t>total</w:t>
            </w:r>
          </w:p>
        </w:tc>
        <w:tc>
          <w:tcPr>
            <w:tcW w:w="687" w:type="pct"/>
            <w:noWrap/>
            <w:vAlign w:val="center"/>
            <w:hideMark/>
          </w:tcPr>
          <w:p w14:paraId="403E1122" w14:textId="77777777" w:rsidR="007A48D8" w:rsidRPr="00715752" w:rsidRDefault="007A48D8" w:rsidP="007048D3">
            <w:pPr>
              <w:spacing w:line="240" w:lineRule="auto"/>
              <w:jc w:val="center"/>
            </w:pPr>
            <w:r w:rsidRPr="00715752">
              <w:t>1309</w:t>
            </w:r>
          </w:p>
        </w:tc>
        <w:tc>
          <w:tcPr>
            <w:tcW w:w="687" w:type="pct"/>
            <w:noWrap/>
            <w:vAlign w:val="center"/>
            <w:hideMark/>
          </w:tcPr>
          <w:p w14:paraId="28242EB4" w14:textId="77777777" w:rsidR="007A48D8" w:rsidRPr="00715752" w:rsidRDefault="007A48D8" w:rsidP="007048D3">
            <w:pPr>
              <w:spacing w:line="240" w:lineRule="auto"/>
              <w:jc w:val="center"/>
            </w:pPr>
            <w:r w:rsidRPr="00715752">
              <w:t>68</w:t>
            </w:r>
          </w:p>
        </w:tc>
        <w:tc>
          <w:tcPr>
            <w:tcW w:w="687" w:type="pct"/>
            <w:noWrap/>
            <w:vAlign w:val="center"/>
            <w:hideMark/>
          </w:tcPr>
          <w:p w14:paraId="0F2071B5" w14:textId="77777777" w:rsidR="007A48D8" w:rsidRPr="00715752" w:rsidRDefault="007A48D8" w:rsidP="007048D3">
            <w:pPr>
              <w:spacing w:line="240" w:lineRule="auto"/>
              <w:jc w:val="center"/>
            </w:pPr>
            <w:r w:rsidRPr="00715752">
              <w:t>37571</w:t>
            </w:r>
          </w:p>
        </w:tc>
        <w:tc>
          <w:tcPr>
            <w:tcW w:w="687" w:type="pct"/>
            <w:noWrap/>
            <w:vAlign w:val="center"/>
            <w:hideMark/>
          </w:tcPr>
          <w:p w14:paraId="6AB6D6B6" w14:textId="77777777" w:rsidR="007A48D8" w:rsidRPr="00715752" w:rsidRDefault="007A48D8" w:rsidP="007048D3">
            <w:pPr>
              <w:spacing w:line="240" w:lineRule="auto"/>
              <w:jc w:val="center"/>
            </w:pPr>
            <w:r w:rsidRPr="00715752">
              <w:t>17</w:t>
            </w:r>
          </w:p>
        </w:tc>
        <w:tc>
          <w:tcPr>
            <w:tcW w:w="687" w:type="pct"/>
            <w:noWrap/>
            <w:vAlign w:val="center"/>
            <w:hideMark/>
          </w:tcPr>
          <w:p w14:paraId="0357F989" w14:textId="77777777" w:rsidR="007A48D8" w:rsidRPr="00715752" w:rsidRDefault="007A48D8" w:rsidP="007048D3">
            <w:pPr>
              <w:spacing w:line="240" w:lineRule="auto"/>
              <w:jc w:val="center"/>
            </w:pPr>
            <w:r w:rsidRPr="00715752">
              <w:t>624253</w:t>
            </w:r>
          </w:p>
        </w:tc>
        <w:tc>
          <w:tcPr>
            <w:tcW w:w="684" w:type="pct"/>
            <w:noWrap/>
            <w:vAlign w:val="center"/>
            <w:hideMark/>
          </w:tcPr>
          <w:p w14:paraId="610CA215" w14:textId="77777777" w:rsidR="007A48D8" w:rsidRPr="00715752" w:rsidRDefault="007A48D8" w:rsidP="007048D3">
            <w:pPr>
              <w:spacing w:line="240" w:lineRule="auto"/>
              <w:jc w:val="center"/>
            </w:pPr>
            <w:r w:rsidRPr="00715752">
              <w:t>37</w:t>
            </w:r>
          </w:p>
        </w:tc>
      </w:tr>
      <w:tr w:rsidR="007A48D8" w:rsidRPr="00715752" w14:paraId="69A4D595" w14:textId="77777777" w:rsidTr="002E7B71">
        <w:trPr>
          <w:cantSplit/>
          <w:trHeight w:val="948"/>
        </w:trPr>
        <w:tc>
          <w:tcPr>
            <w:tcW w:w="881" w:type="pct"/>
            <w:shd w:val="clear" w:color="auto" w:fill="F2F2F2" w:themeFill="background1" w:themeFillShade="F2"/>
            <w:noWrap/>
            <w:vAlign w:val="center"/>
            <w:hideMark/>
          </w:tcPr>
          <w:p w14:paraId="36EE4401" w14:textId="77777777" w:rsidR="007A48D8" w:rsidRPr="007A48D8" w:rsidRDefault="007A48D8" w:rsidP="007048D3">
            <w:pPr>
              <w:spacing w:after="120" w:line="240" w:lineRule="auto"/>
              <w:rPr>
                <w:b/>
                <w:bCs/>
              </w:rPr>
            </w:pPr>
            <w:r w:rsidRPr="007A48D8">
              <w:rPr>
                <w:b/>
                <w:bCs/>
              </w:rPr>
              <w:t>Sustainable Living total</w:t>
            </w:r>
          </w:p>
        </w:tc>
        <w:tc>
          <w:tcPr>
            <w:tcW w:w="687" w:type="pct"/>
            <w:noWrap/>
            <w:vAlign w:val="center"/>
            <w:hideMark/>
          </w:tcPr>
          <w:p w14:paraId="6DB3AE81" w14:textId="77777777" w:rsidR="007A48D8" w:rsidRPr="00715752" w:rsidRDefault="007A48D8" w:rsidP="007048D3">
            <w:pPr>
              <w:spacing w:line="240" w:lineRule="auto"/>
              <w:jc w:val="center"/>
            </w:pPr>
            <w:r w:rsidRPr="00715752">
              <w:t>323</w:t>
            </w:r>
          </w:p>
        </w:tc>
        <w:tc>
          <w:tcPr>
            <w:tcW w:w="687" w:type="pct"/>
            <w:noWrap/>
            <w:vAlign w:val="center"/>
            <w:hideMark/>
          </w:tcPr>
          <w:p w14:paraId="213A8A65" w14:textId="77777777" w:rsidR="007A48D8" w:rsidRPr="00715752" w:rsidRDefault="007A48D8" w:rsidP="007048D3">
            <w:pPr>
              <w:spacing w:line="240" w:lineRule="auto"/>
              <w:jc w:val="center"/>
            </w:pPr>
            <w:r w:rsidRPr="00715752">
              <w:t>17</w:t>
            </w:r>
          </w:p>
        </w:tc>
        <w:tc>
          <w:tcPr>
            <w:tcW w:w="687" w:type="pct"/>
            <w:noWrap/>
            <w:vAlign w:val="center"/>
            <w:hideMark/>
          </w:tcPr>
          <w:p w14:paraId="5DDBFE03" w14:textId="77777777" w:rsidR="007A48D8" w:rsidRPr="00715752" w:rsidRDefault="007A48D8" w:rsidP="007048D3">
            <w:pPr>
              <w:spacing w:line="240" w:lineRule="auto"/>
              <w:jc w:val="center"/>
            </w:pPr>
            <w:r w:rsidRPr="00715752">
              <w:t>155913</w:t>
            </w:r>
          </w:p>
        </w:tc>
        <w:tc>
          <w:tcPr>
            <w:tcW w:w="687" w:type="pct"/>
            <w:noWrap/>
            <w:vAlign w:val="center"/>
            <w:hideMark/>
          </w:tcPr>
          <w:p w14:paraId="5BAC9134" w14:textId="77777777" w:rsidR="007A48D8" w:rsidRPr="00715752" w:rsidRDefault="007A48D8" w:rsidP="007048D3">
            <w:pPr>
              <w:spacing w:line="240" w:lineRule="auto"/>
              <w:jc w:val="center"/>
            </w:pPr>
            <w:r w:rsidRPr="00715752">
              <w:t>69</w:t>
            </w:r>
          </w:p>
        </w:tc>
        <w:tc>
          <w:tcPr>
            <w:tcW w:w="687" w:type="pct"/>
            <w:noWrap/>
            <w:vAlign w:val="center"/>
            <w:hideMark/>
          </w:tcPr>
          <w:p w14:paraId="064B691C" w14:textId="77777777" w:rsidR="007A48D8" w:rsidRPr="00715752" w:rsidRDefault="007A48D8" w:rsidP="007048D3">
            <w:pPr>
              <w:spacing w:line="240" w:lineRule="auto"/>
              <w:jc w:val="center"/>
            </w:pPr>
            <w:r w:rsidRPr="00715752">
              <w:t>391844</w:t>
            </w:r>
          </w:p>
        </w:tc>
        <w:tc>
          <w:tcPr>
            <w:tcW w:w="684" w:type="pct"/>
            <w:noWrap/>
            <w:vAlign w:val="center"/>
            <w:hideMark/>
          </w:tcPr>
          <w:p w14:paraId="160C1C42" w14:textId="77777777" w:rsidR="007A48D8" w:rsidRPr="00715752" w:rsidRDefault="007A48D8" w:rsidP="007048D3">
            <w:pPr>
              <w:spacing w:line="240" w:lineRule="auto"/>
              <w:jc w:val="center"/>
            </w:pPr>
            <w:r w:rsidRPr="00715752">
              <w:t>23</w:t>
            </w:r>
          </w:p>
        </w:tc>
      </w:tr>
      <w:tr w:rsidR="007A48D8" w:rsidRPr="00715752" w14:paraId="21657840" w14:textId="77777777" w:rsidTr="002E7B71">
        <w:trPr>
          <w:cantSplit/>
          <w:trHeight w:val="948"/>
        </w:trPr>
        <w:tc>
          <w:tcPr>
            <w:tcW w:w="881" w:type="pct"/>
            <w:shd w:val="clear" w:color="auto" w:fill="F2F2F2" w:themeFill="background1" w:themeFillShade="F2"/>
            <w:vAlign w:val="center"/>
            <w:hideMark/>
          </w:tcPr>
          <w:p w14:paraId="73A2AB83" w14:textId="4425E5D8" w:rsidR="007A48D8" w:rsidRPr="007A48D8" w:rsidRDefault="007A48D8" w:rsidP="007048D3">
            <w:pPr>
              <w:spacing w:after="120" w:line="240" w:lineRule="auto"/>
              <w:rPr>
                <w:b/>
                <w:bCs/>
              </w:rPr>
            </w:pPr>
            <w:r w:rsidRPr="007A48D8">
              <w:rPr>
                <w:b/>
                <w:bCs/>
              </w:rPr>
              <w:t>Recreation/</w:t>
            </w:r>
            <w:r w:rsidRPr="007A48D8">
              <w:rPr>
                <w:b/>
                <w:bCs/>
              </w:rPr>
              <w:br/>
              <w:t>Nature Experience</w:t>
            </w:r>
          </w:p>
        </w:tc>
        <w:tc>
          <w:tcPr>
            <w:tcW w:w="687" w:type="pct"/>
            <w:noWrap/>
            <w:vAlign w:val="center"/>
            <w:hideMark/>
          </w:tcPr>
          <w:p w14:paraId="429AC07E" w14:textId="77777777" w:rsidR="007A48D8" w:rsidRPr="00715752" w:rsidRDefault="007A48D8" w:rsidP="007048D3">
            <w:pPr>
              <w:spacing w:line="240" w:lineRule="auto"/>
              <w:jc w:val="center"/>
            </w:pPr>
            <w:r w:rsidRPr="00715752">
              <w:t>62</w:t>
            </w:r>
          </w:p>
        </w:tc>
        <w:tc>
          <w:tcPr>
            <w:tcW w:w="687" w:type="pct"/>
            <w:noWrap/>
            <w:vAlign w:val="center"/>
            <w:hideMark/>
          </w:tcPr>
          <w:p w14:paraId="45D77E03" w14:textId="77777777" w:rsidR="007A48D8" w:rsidRPr="00715752" w:rsidRDefault="007A48D8" w:rsidP="007048D3">
            <w:pPr>
              <w:spacing w:line="240" w:lineRule="auto"/>
              <w:jc w:val="center"/>
            </w:pPr>
            <w:r w:rsidRPr="00715752">
              <w:t>3</w:t>
            </w:r>
          </w:p>
        </w:tc>
        <w:tc>
          <w:tcPr>
            <w:tcW w:w="687" w:type="pct"/>
            <w:noWrap/>
            <w:vAlign w:val="center"/>
            <w:hideMark/>
          </w:tcPr>
          <w:p w14:paraId="770A0391" w14:textId="77777777" w:rsidR="007A48D8" w:rsidRPr="00715752" w:rsidRDefault="007A48D8" w:rsidP="007048D3">
            <w:pPr>
              <w:spacing w:line="240" w:lineRule="auto"/>
              <w:jc w:val="center"/>
            </w:pPr>
            <w:r w:rsidRPr="00715752">
              <w:t>5104</w:t>
            </w:r>
          </w:p>
        </w:tc>
        <w:tc>
          <w:tcPr>
            <w:tcW w:w="687" w:type="pct"/>
            <w:noWrap/>
            <w:vAlign w:val="center"/>
            <w:hideMark/>
          </w:tcPr>
          <w:p w14:paraId="5637C0A5" w14:textId="77777777" w:rsidR="007A48D8" w:rsidRPr="00715752" w:rsidRDefault="007A48D8" w:rsidP="007048D3">
            <w:pPr>
              <w:spacing w:line="240" w:lineRule="auto"/>
              <w:jc w:val="center"/>
            </w:pPr>
            <w:r w:rsidRPr="00715752">
              <w:t>2</w:t>
            </w:r>
          </w:p>
        </w:tc>
        <w:tc>
          <w:tcPr>
            <w:tcW w:w="687" w:type="pct"/>
            <w:noWrap/>
            <w:vAlign w:val="center"/>
            <w:hideMark/>
          </w:tcPr>
          <w:p w14:paraId="33E6543B" w14:textId="77777777" w:rsidR="007A48D8" w:rsidRPr="00715752" w:rsidRDefault="007A48D8" w:rsidP="007048D3">
            <w:pPr>
              <w:spacing w:line="240" w:lineRule="auto"/>
              <w:jc w:val="center"/>
            </w:pPr>
            <w:r w:rsidRPr="00715752">
              <w:t>131273</w:t>
            </w:r>
          </w:p>
        </w:tc>
        <w:tc>
          <w:tcPr>
            <w:tcW w:w="684" w:type="pct"/>
            <w:noWrap/>
            <w:vAlign w:val="center"/>
            <w:hideMark/>
          </w:tcPr>
          <w:p w14:paraId="263A308E" w14:textId="77777777" w:rsidR="007A48D8" w:rsidRPr="00715752" w:rsidRDefault="007A48D8" w:rsidP="007048D3">
            <w:pPr>
              <w:spacing w:line="240" w:lineRule="auto"/>
              <w:jc w:val="center"/>
            </w:pPr>
            <w:r w:rsidRPr="00715752">
              <w:t>8</w:t>
            </w:r>
          </w:p>
        </w:tc>
      </w:tr>
      <w:tr w:rsidR="007A48D8" w:rsidRPr="00715752" w14:paraId="6CE2E61B" w14:textId="77777777" w:rsidTr="002E7B71">
        <w:trPr>
          <w:cantSplit/>
          <w:trHeight w:val="948"/>
        </w:trPr>
        <w:tc>
          <w:tcPr>
            <w:tcW w:w="881" w:type="pct"/>
            <w:shd w:val="clear" w:color="auto" w:fill="F2F2F2" w:themeFill="background1" w:themeFillShade="F2"/>
            <w:noWrap/>
            <w:vAlign w:val="center"/>
            <w:hideMark/>
          </w:tcPr>
          <w:p w14:paraId="4CC2FFB9" w14:textId="06EFECA8" w:rsidR="007A48D8" w:rsidRPr="007A48D8" w:rsidRDefault="007A48D8" w:rsidP="007048D3">
            <w:pPr>
              <w:spacing w:after="120" w:line="240" w:lineRule="auto"/>
              <w:rPr>
                <w:b/>
                <w:bCs/>
              </w:rPr>
            </w:pPr>
            <w:r w:rsidRPr="007A48D8">
              <w:rPr>
                <w:b/>
                <w:bCs/>
              </w:rPr>
              <w:t xml:space="preserve">Citizen </w:t>
            </w:r>
            <w:r w:rsidRPr="007A48D8">
              <w:rPr>
                <w:b/>
                <w:bCs/>
              </w:rPr>
              <w:br/>
              <w:t xml:space="preserve">Science </w:t>
            </w:r>
            <w:r w:rsidRPr="007A48D8">
              <w:rPr>
                <w:b/>
                <w:bCs/>
              </w:rPr>
              <w:br/>
              <w:t>Total</w:t>
            </w:r>
          </w:p>
        </w:tc>
        <w:tc>
          <w:tcPr>
            <w:tcW w:w="687" w:type="pct"/>
            <w:noWrap/>
            <w:vAlign w:val="center"/>
            <w:hideMark/>
          </w:tcPr>
          <w:p w14:paraId="6FD93931" w14:textId="77777777" w:rsidR="007A48D8" w:rsidRPr="00715752" w:rsidRDefault="007A48D8" w:rsidP="007048D3">
            <w:pPr>
              <w:spacing w:line="240" w:lineRule="auto"/>
              <w:jc w:val="center"/>
            </w:pPr>
            <w:r w:rsidRPr="00715752">
              <w:t>46</w:t>
            </w:r>
          </w:p>
        </w:tc>
        <w:tc>
          <w:tcPr>
            <w:tcW w:w="687" w:type="pct"/>
            <w:noWrap/>
            <w:vAlign w:val="center"/>
            <w:hideMark/>
          </w:tcPr>
          <w:p w14:paraId="7B73F699" w14:textId="77777777" w:rsidR="007A48D8" w:rsidRPr="00715752" w:rsidRDefault="007A48D8" w:rsidP="007048D3">
            <w:pPr>
              <w:spacing w:line="240" w:lineRule="auto"/>
              <w:jc w:val="center"/>
            </w:pPr>
            <w:r w:rsidRPr="00715752">
              <w:t>2</w:t>
            </w:r>
          </w:p>
        </w:tc>
        <w:tc>
          <w:tcPr>
            <w:tcW w:w="687" w:type="pct"/>
            <w:noWrap/>
            <w:vAlign w:val="center"/>
            <w:hideMark/>
          </w:tcPr>
          <w:p w14:paraId="2AC837B5" w14:textId="77777777" w:rsidR="007A48D8" w:rsidRPr="00715752" w:rsidRDefault="007A48D8" w:rsidP="007048D3">
            <w:pPr>
              <w:spacing w:line="240" w:lineRule="auto"/>
              <w:jc w:val="center"/>
            </w:pPr>
            <w:r w:rsidRPr="00715752">
              <w:t>8833</w:t>
            </w:r>
          </w:p>
        </w:tc>
        <w:tc>
          <w:tcPr>
            <w:tcW w:w="687" w:type="pct"/>
            <w:noWrap/>
            <w:vAlign w:val="center"/>
            <w:hideMark/>
          </w:tcPr>
          <w:p w14:paraId="5E0DD26D" w14:textId="77777777" w:rsidR="007A48D8" w:rsidRPr="00715752" w:rsidRDefault="007A48D8" w:rsidP="007048D3">
            <w:pPr>
              <w:spacing w:line="240" w:lineRule="auto"/>
              <w:jc w:val="center"/>
            </w:pPr>
            <w:r w:rsidRPr="00715752">
              <w:t>4</w:t>
            </w:r>
          </w:p>
        </w:tc>
        <w:tc>
          <w:tcPr>
            <w:tcW w:w="687" w:type="pct"/>
            <w:noWrap/>
            <w:vAlign w:val="center"/>
            <w:hideMark/>
          </w:tcPr>
          <w:p w14:paraId="534E77DD" w14:textId="77777777" w:rsidR="007A48D8" w:rsidRPr="00715752" w:rsidRDefault="007A48D8" w:rsidP="007048D3">
            <w:pPr>
              <w:spacing w:line="240" w:lineRule="auto"/>
              <w:jc w:val="center"/>
            </w:pPr>
            <w:r w:rsidRPr="00715752">
              <w:t>167260</w:t>
            </w:r>
          </w:p>
        </w:tc>
        <w:tc>
          <w:tcPr>
            <w:tcW w:w="684" w:type="pct"/>
            <w:noWrap/>
            <w:vAlign w:val="center"/>
            <w:hideMark/>
          </w:tcPr>
          <w:p w14:paraId="04593214" w14:textId="77777777" w:rsidR="007A48D8" w:rsidRPr="00715752" w:rsidRDefault="007A48D8" w:rsidP="007048D3">
            <w:pPr>
              <w:spacing w:line="240" w:lineRule="auto"/>
              <w:jc w:val="center"/>
            </w:pPr>
            <w:r w:rsidRPr="00715752">
              <w:t>10</w:t>
            </w:r>
          </w:p>
        </w:tc>
      </w:tr>
      <w:tr w:rsidR="007A48D8" w:rsidRPr="00715752" w14:paraId="7376DCCC" w14:textId="77777777" w:rsidTr="002E7B71">
        <w:trPr>
          <w:cantSplit/>
          <w:trHeight w:val="935"/>
        </w:trPr>
        <w:tc>
          <w:tcPr>
            <w:tcW w:w="881" w:type="pct"/>
            <w:shd w:val="clear" w:color="auto" w:fill="F2F2F2" w:themeFill="background1" w:themeFillShade="F2"/>
            <w:vAlign w:val="center"/>
            <w:hideMark/>
          </w:tcPr>
          <w:p w14:paraId="57A28687" w14:textId="3D568E45" w:rsidR="007A48D8" w:rsidRPr="007A48D8" w:rsidRDefault="007A48D8" w:rsidP="007048D3">
            <w:pPr>
              <w:spacing w:after="120" w:line="240" w:lineRule="auto"/>
              <w:rPr>
                <w:b/>
                <w:bCs/>
              </w:rPr>
            </w:pPr>
            <w:r w:rsidRPr="007A48D8">
              <w:rPr>
                <w:b/>
                <w:bCs/>
              </w:rPr>
              <w:t xml:space="preserve">Wildlife </w:t>
            </w:r>
            <w:r w:rsidRPr="007A48D8">
              <w:rPr>
                <w:b/>
                <w:bCs/>
              </w:rPr>
              <w:br/>
              <w:t>rescue</w:t>
            </w:r>
          </w:p>
        </w:tc>
        <w:tc>
          <w:tcPr>
            <w:tcW w:w="687" w:type="pct"/>
            <w:noWrap/>
            <w:vAlign w:val="center"/>
            <w:hideMark/>
          </w:tcPr>
          <w:p w14:paraId="110FD877" w14:textId="77777777" w:rsidR="007A48D8" w:rsidRPr="00715752" w:rsidRDefault="007A48D8" w:rsidP="007048D3">
            <w:pPr>
              <w:spacing w:line="240" w:lineRule="auto"/>
              <w:jc w:val="center"/>
            </w:pPr>
            <w:r w:rsidRPr="00715752">
              <w:t>19</w:t>
            </w:r>
          </w:p>
        </w:tc>
        <w:tc>
          <w:tcPr>
            <w:tcW w:w="687" w:type="pct"/>
            <w:noWrap/>
            <w:vAlign w:val="center"/>
            <w:hideMark/>
          </w:tcPr>
          <w:p w14:paraId="27F00488" w14:textId="77777777" w:rsidR="007A48D8" w:rsidRPr="00715752" w:rsidRDefault="007A48D8" w:rsidP="007048D3">
            <w:pPr>
              <w:spacing w:line="240" w:lineRule="auto"/>
              <w:jc w:val="center"/>
            </w:pPr>
            <w:r w:rsidRPr="00715752">
              <w:t>1</w:t>
            </w:r>
          </w:p>
        </w:tc>
        <w:tc>
          <w:tcPr>
            <w:tcW w:w="687" w:type="pct"/>
            <w:noWrap/>
            <w:vAlign w:val="center"/>
            <w:hideMark/>
          </w:tcPr>
          <w:p w14:paraId="3DEA8AD5" w14:textId="77777777" w:rsidR="007A48D8" w:rsidRPr="00715752" w:rsidRDefault="007A48D8" w:rsidP="007048D3">
            <w:pPr>
              <w:spacing w:line="240" w:lineRule="auto"/>
              <w:jc w:val="center"/>
            </w:pPr>
            <w:r w:rsidRPr="00715752">
              <w:t>1716</w:t>
            </w:r>
          </w:p>
        </w:tc>
        <w:tc>
          <w:tcPr>
            <w:tcW w:w="687" w:type="pct"/>
            <w:noWrap/>
            <w:vAlign w:val="center"/>
            <w:hideMark/>
          </w:tcPr>
          <w:p w14:paraId="69DCD469" w14:textId="77777777" w:rsidR="007A48D8" w:rsidRPr="00715752" w:rsidRDefault="007A48D8" w:rsidP="007048D3">
            <w:pPr>
              <w:spacing w:line="240" w:lineRule="auto"/>
              <w:jc w:val="center"/>
            </w:pPr>
            <w:r w:rsidRPr="00715752">
              <w:t>1</w:t>
            </w:r>
          </w:p>
        </w:tc>
        <w:tc>
          <w:tcPr>
            <w:tcW w:w="687" w:type="pct"/>
            <w:noWrap/>
            <w:vAlign w:val="center"/>
            <w:hideMark/>
          </w:tcPr>
          <w:p w14:paraId="57CDA17A" w14:textId="77777777" w:rsidR="007A48D8" w:rsidRPr="00715752" w:rsidRDefault="007A48D8" w:rsidP="007048D3">
            <w:pPr>
              <w:spacing w:line="240" w:lineRule="auto"/>
              <w:jc w:val="center"/>
            </w:pPr>
            <w:r w:rsidRPr="00715752">
              <w:t>251316</w:t>
            </w:r>
          </w:p>
        </w:tc>
        <w:tc>
          <w:tcPr>
            <w:tcW w:w="684" w:type="pct"/>
            <w:noWrap/>
            <w:vAlign w:val="center"/>
            <w:hideMark/>
          </w:tcPr>
          <w:p w14:paraId="06B89D4A" w14:textId="77777777" w:rsidR="007A48D8" w:rsidRPr="00715752" w:rsidRDefault="007A48D8" w:rsidP="007048D3">
            <w:pPr>
              <w:spacing w:line="240" w:lineRule="auto"/>
              <w:jc w:val="center"/>
            </w:pPr>
            <w:r w:rsidRPr="00715752">
              <w:t>15</w:t>
            </w:r>
          </w:p>
        </w:tc>
      </w:tr>
      <w:tr w:rsidR="007A48D8" w:rsidRPr="00715752" w14:paraId="6AD06BCF" w14:textId="77777777" w:rsidTr="002E7B71">
        <w:trPr>
          <w:cantSplit/>
          <w:trHeight w:val="935"/>
        </w:trPr>
        <w:tc>
          <w:tcPr>
            <w:tcW w:w="881" w:type="pct"/>
            <w:shd w:val="clear" w:color="auto" w:fill="F2F2F2" w:themeFill="background1" w:themeFillShade="F2"/>
            <w:vAlign w:val="center"/>
            <w:hideMark/>
          </w:tcPr>
          <w:p w14:paraId="320171CD" w14:textId="77777777" w:rsidR="007A48D8" w:rsidRPr="007A48D8" w:rsidRDefault="007A48D8" w:rsidP="007048D3">
            <w:pPr>
              <w:spacing w:after="120" w:line="240" w:lineRule="auto"/>
              <w:rPr>
                <w:b/>
                <w:bCs/>
              </w:rPr>
            </w:pPr>
            <w:r w:rsidRPr="007A48D8">
              <w:rPr>
                <w:b/>
                <w:bCs/>
              </w:rPr>
              <w:t>Advocacy</w:t>
            </w:r>
          </w:p>
        </w:tc>
        <w:tc>
          <w:tcPr>
            <w:tcW w:w="687" w:type="pct"/>
            <w:noWrap/>
            <w:vAlign w:val="center"/>
            <w:hideMark/>
          </w:tcPr>
          <w:p w14:paraId="7C778A54" w14:textId="77777777" w:rsidR="007A48D8" w:rsidRPr="00715752" w:rsidRDefault="007A48D8" w:rsidP="007048D3">
            <w:pPr>
              <w:spacing w:line="240" w:lineRule="auto"/>
              <w:jc w:val="center"/>
            </w:pPr>
            <w:r w:rsidRPr="00715752">
              <w:t>43</w:t>
            </w:r>
          </w:p>
        </w:tc>
        <w:tc>
          <w:tcPr>
            <w:tcW w:w="687" w:type="pct"/>
            <w:noWrap/>
            <w:vAlign w:val="center"/>
            <w:hideMark/>
          </w:tcPr>
          <w:p w14:paraId="1102B5F3" w14:textId="77777777" w:rsidR="007A48D8" w:rsidRPr="00715752" w:rsidRDefault="007A48D8" w:rsidP="007048D3">
            <w:pPr>
              <w:spacing w:line="240" w:lineRule="auto"/>
              <w:jc w:val="center"/>
            </w:pPr>
            <w:r w:rsidRPr="00715752">
              <w:t>2</w:t>
            </w:r>
          </w:p>
        </w:tc>
        <w:tc>
          <w:tcPr>
            <w:tcW w:w="687" w:type="pct"/>
            <w:noWrap/>
            <w:vAlign w:val="center"/>
            <w:hideMark/>
          </w:tcPr>
          <w:p w14:paraId="300AE14D" w14:textId="77777777" w:rsidR="007A48D8" w:rsidRPr="00715752" w:rsidRDefault="007A48D8" w:rsidP="007048D3">
            <w:pPr>
              <w:spacing w:line="240" w:lineRule="auto"/>
              <w:jc w:val="center"/>
            </w:pPr>
            <w:r w:rsidRPr="00715752">
              <w:t>109</w:t>
            </w:r>
          </w:p>
        </w:tc>
        <w:tc>
          <w:tcPr>
            <w:tcW w:w="687" w:type="pct"/>
            <w:noWrap/>
            <w:vAlign w:val="center"/>
            <w:hideMark/>
          </w:tcPr>
          <w:p w14:paraId="2C721F64" w14:textId="5C70E783" w:rsidR="007A48D8" w:rsidRPr="00715752" w:rsidRDefault="007A48D8" w:rsidP="007048D3">
            <w:pPr>
              <w:spacing w:line="240" w:lineRule="auto"/>
              <w:jc w:val="center"/>
            </w:pPr>
            <w:r w:rsidRPr="00715752">
              <w:t xml:space="preserve">too </w:t>
            </w:r>
            <w:r>
              <w:br/>
            </w:r>
            <w:r w:rsidRPr="00715752">
              <w:t>small</w:t>
            </w:r>
          </w:p>
        </w:tc>
        <w:tc>
          <w:tcPr>
            <w:tcW w:w="687" w:type="pct"/>
            <w:noWrap/>
            <w:vAlign w:val="center"/>
            <w:hideMark/>
          </w:tcPr>
          <w:p w14:paraId="312AFFB1" w14:textId="77777777" w:rsidR="007A48D8" w:rsidRPr="00715752" w:rsidRDefault="007A48D8" w:rsidP="007048D3">
            <w:pPr>
              <w:spacing w:line="240" w:lineRule="auto"/>
              <w:jc w:val="center"/>
            </w:pPr>
            <w:r w:rsidRPr="00715752">
              <w:t>8046</w:t>
            </w:r>
          </w:p>
        </w:tc>
        <w:tc>
          <w:tcPr>
            <w:tcW w:w="684" w:type="pct"/>
            <w:noWrap/>
            <w:vAlign w:val="center"/>
            <w:hideMark/>
          </w:tcPr>
          <w:p w14:paraId="59A00443" w14:textId="543A5237" w:rsidR="007A48D8" w:rsidRPr="00715752" w:rsidRDefault="007A48D8" w:rsidP="007048D3">
            <w:pPr>
              <w:spacing w:line="240" w:lineRule="auto"/>
              <w:jc w:val="center"/>
            </w:pPr>
            <w:r w:rsidRPr="00715752">
              <w:t xml:space="preserve">too </w:t>
            </w:r>
            <w:r>
              <w:br/>
            </w:r>
            <w:r w:rsidRPr="00715752">
              <w:t>small</w:t>
            </w:r>
          </w:p>
        </w:tc>
      </w:tr>
      <w:tr w:rsidR="007A48D8" w:rsidRPr="00715752" w14:paraId="0E8D1842" w14:textId="77777777" w:rsidTr="002E7B71">
        <w:trPr>
          <w:cantSplit/>
          <w:trHeight w:val="935"/>
        </w:trPr>
        <w:tc>
          <w:tcPr>
            <w:tcW w:w="881" w:type="pct"/>
            <w:shd w:val="clear" w:color="auto" w:fill="F2F2F2" w:themeFill="background1" w:themeFillShade="F2"/>
            <w:vAlign w:val="center"/>
            <w:hideMark/>
          </w:tcPr>
          <w:p w14:paraId="58C4CC80" w14:textId="3C9CD179" w:rsidR="007A48D8" w:rsidRPr="007A48D8" w:rsidRDefault="007A48D8" w:rsidP="007048D3">
            <w:pPr>
              <w:spacing w:after="120" w:line="240" w:lineRule="auto"/>
              <w:rPr>
                <w:b/>
                <w:bCs/>
              </w:rPr>
            </w:pPr>
            <w:r w:rsidRPr="007A48D8">
              <w:rPr>
                <w:b/>
                <w:bCs/>
              </w:rPr>
              <w:t xml:space="preserve">Networks, </w:t>
            </w:r>
            <w:r w:rsidRPr="007A48D8">
              <w:rPr>
                <w:b/>
                <w:bCs/>
              </w:rPr>
              <w:br/>
              <w:t>other</w:t>
            </w:r>
          </w:p>
        </w:tc>
        <w:tc>
          <w:tcPr>
            <w:tcW w:w="687" w:type="pct"/>
            <w:noWrap/>
            <w:vAlign w:val="center"/>
            <w:hideMark/>
          </w:tcPr>
          <w:p w14:paraId="10E61E59" w14:textId="77777777" w:rsidR="007A48D8" w:rsidRPr="00715752" w:rsidRDefault="007A48D8" w:rsidP="007048D3">
            <w:pPr>
              <w:spacing w:line="240" w:lineRule="auto"/>
              <w:jc w:val="center"/>
            </w:pPr>
            <w:r w:rsidRPr="00715752">
              <w:t>120</w:t>
            </w:r>
          </w:p>
        </w:tc>
        <w:tc>
          <w:tcPr>
            <w:tcW w:w="687" w:type="pct"/>
            <w:noWrap/>
            <w:vAlign w:val="center"/>
            <w:hideMark/>
          </w:tcPr>
          <w:p w14:paraId="6726F99F" w14:textId="77777777" w:rsidR="007A48D8" w:rsidRPr="00715752" w:rsidRDefault="007A48D8" w:rsidP="007048D3">
            <w:pPr>
              <w:spacing w:line="240" w:lineRule="auto"/>
              <w:jc w:val="center"/>
            </w:pPr>
            <w:r w:rsidRPr="00715752">
              <w:t>6</w:t>
            </w:r>
          </w:p>
        </w:tc>
        <w:tc>
          <w:tcPr>
            <w:tcW w:w="687" w:type="pct"/>
            <w:noWrap/>
            <w:vAlign w:val="center"/>
            <w:hideMark/>
          </w:tcPr>
          <w:p w14:paraId="5D4338EE" w14:textId="77777777" w:rsidR="007A48D8" w:rsidRPr="00715752" w:rsidRDefault="007A48D8" w:rsidP="007048D3">
            <w:pPr>
              <w:spacing w:line="240" w:lineRule="auto"/>
              <w:jc w:val="center"/>
            </w:pPr>
            <w:r w:rsidRPr="00715752">
              <w:t>15764</w:t>
            </w:r>
          </w:p>
        </w:tc>
        <w:tc>
          <w:tcPr>
            <w:tcW w:w="687" w:type="pct"/>
            <w:noWrap/>
            <w:vAlign w:val="center"/>
            <w:hideMark/>
          </w:tcPr>
          <w:p w14:paraId="76EBD913" w14:textId="77777777" w:rsidR="007A48D8" w:rsidRPr="00715752" w:rsidRDefault="007A48D8" w:rsidP="007048D3">
            <w:pPr>
              <w:spacing w:line="240" w:lineRule="auto"/>
              <w:jc w:val="center"/>
            </w:pPr>
            <w:r w:rsidRPr="00715752">
              <w:t>7</w:t>
            </w:r>
          </w:p>
        </w:tc>
        <w:tc>
          <w:tcPr>
            <w:tcW w:w="687" w:type="pct"/>
            <w:noWrap/>
            <w:vAlign w:val="center"/>
            <w:hideMark/>
          </w:tcPr>
          <w:p w14:paraId="50F3AD34" w14:textId="77777777" w:rsidR="007A48D8" w:rsidRPr="00715752" w:rsidRDefault="007A48D8" w:rsidP="007048D3">
            <w:pPr>
              <w:spacing w:line="240" w:lineRule="auto"/>
              <w:jc w:val="center"/>
            </w:pPr>
            <w:r w:rsidRPr="00715752">
              <w:t>107616</w:t>
            </w:r>
          </w:p>
        </w:tc>
        <w:tc>
          <w:tcPr>
            <w:tcW w:w="684" w:type="pct"/>
            <w:noWrap/>
            <w:vAlign w:val="center"/>
            <w:hideMark/>
          </w:tcPr>
          <w:p w14:paraId="2F48951C" w14:textId="77777777" w:rsidR="007A48D8" w:rsidRPr="00715752" w:rsidRDefault="007A48D8" w:rsidP="007048D3">
            <w:pPr>
              <w:spacing w:line="240" w:lineRule="auto"/>
              <w:jc w:val="center"/>
            </w:pPr>
            <w:r w:rsidRPr="00715752">
              <w:t>6</w:t>
            </w:r>
          </w:p>
        </w:tc>
      </w:tr>
      <w:tr w:rsidR="007A48D8" w:rsidRPr="00715752" w14:paraId="5954F550" w14:textId="77777777" w:rsidTr="002E7B71">
        <w:trPr>
          <w:cantSplit/>
          <w:trHeight w:val="443"/>
        </w:trPr>
        <w:tc>
          <w:tcPr>
            <w:tcW w:w="881" w:type="pct"/>
            <w:shd w:val="clear" w:color="auto" w:fill="F2F2F2" w:themeFill="background1" w:themeFillShade="F2"/>
            <w:noWrap/>
            <w:vAlign w:val="center"/>
            <w:hideMark/>
          </w:tcPr>
          <w:p w14:paraId="55E86195" w14:textId="77777777" w:rsidR="007A48D8" w:rsidRPr="007A48D8" w:rsidRDefault="007A48D8" w:rsidP="007048D3">
            <w:pPr>
              <w:spacing w:after="120" w:line="240" w:lineRule="auto"/>
              <w:rPr>
                <w:b/>
                <w:bCs/>
              </w:rPr>
            </w:pPr>
            <w:r w:rsidRPr="007A48D8">
              <w:rPr>
                <w:b/>
                <w:bCs/>
              </w:rPr>
              <w:t>TOTAL</w:t>
            </w:r>
          </w:p>
        </w:tc>
        <w:tc>
          <w:tcPr>
            <w:tcW w:w="687" w:type="pct"/>
            <w:shd w:val="clear" w:color="auto" w:fill="F2F2F2" w:themeFill="background1" w:themeFillShade="F2"/>
            <w:noWrap/>
            <w:vAlign w:val="center"/>
            <w:hideMark/>
          </w:tcPr>
          <w:p w14:paraId="4EF48784" w14:textId="77777777" w:rsidR="007A48D8" w:rsidRPr="00715752" w:rsidRDefault="007A48D8" w:rsidP="00917E00">
            <w:pPr>
              <w:spacing w:after="120" w:line="240" w:lineRule="auto"/>
              <w:jc w:val="center"/>
            </w:pPr>
            <w:r w:rsidRPr="00715752">
              <w:rPr>
                <w:b/>
                <w:bCs/>
              </w:rPr>
              <w:t>1922</w:t>
            </w:r>
          </w:p>
        </w:tc>
        <w:tc>
          <w:tcPr>
            <w:tcW w:w="687" w:type="pct"/>
            <w:shd w:val="clear" w:color="auto" w:fill="F2F2F2" w:themeFill="background1" w:themeFillShade="F2"/>
            <w:noWrap/>
            <w:vAlign w:val="center"/>
            <w:hideMark/>
          </w:tcPr>
          <w:p w14:paraId="15FFAC7F" w14:textId="77777777" w:rsidR="007A48D8" w:rsidRPr="00715752" w:rsidRDefault="007A48D8" w:rsidP="00917E00">
            <w:pPr>
              <w:spacing w:after="120" w:line="240" w:lineRule="auto"/>
              <w:jc w:val="center"/>
            </w:pPr>
            <w:r w:rsidRPr="00715752">
              <w:rPr>
                <w:b/>
                <w:bCs/>
              </w:rPr>
              <w:t>99</w:t>
            </w:r>
          </w:p>
        </w:tc>
        <w:tc>
          <w:tcPr>
            <w:tcW w:w="687" w:type="pct"/>
            <w:shd w:val="clear" w:color="auto" w:fill="F2F2F2" w:themeFill="background1" w:themeFillShade="F2"/>
            <w:noWrap/>
            <w:vAlign w:val="center"/>
            <w:hideMark/>
          </w:tcPr>
          <w:p w14:paraId="0C8939F0" w14:textId="77777777" w:rsidR="007A48D8" w:rsidRPr="00715752" w:rsidRDefault="007A48D8" w:rsidP="00917E00">
            <w:pPr>
              <w:spacing w:after="120" w:line="240" w:lineRule="auto"/>
              <w:jc w:val="center"/>
            </w:pPr>
            <w:r w:rsidRPr="00715752">
              <w:rPr>
                <w:b/>
                <w:bCs/>
              </w:rPr>
              <w:t>225010</w:t>
            </w:r>
          </w:p>
        </w:tc>
        <w:tc>
          <w:tcPr>
            <w:tcW w:w="687" w:type="pct"/>
            <w:shd w:val="clear" w:color="auto" w:fill="F2F2F2" w:themeFill="background1" w:themeFillShade="F2"/>
            <w:noWrap/>
            <w:vAlign w:val="center"/>
            <w:hideMark/>
          </w:tcPr>
          <w:p w14:paraId="07806FB4" w14:textId="77777777" w:rsidR="007A48D8" w:rsidRPr="00715752" w:rsidRDefault="007A48D8" w:rsidP="00917E00">
            <w:pPr>
              <w:spacing w:after="120" w:line="240" w:lineRule="auto"/>
              <w:jc w:val="center"/>
            </w:pPr>
            <w:r w:rsidRPr="00715752">
              <w:rPr>
                <w:b/>
                <w:bCs/>
              </w:rPr>
              <w:t>100</w:t>
            </w:r>
          </w:p>
        </w:tc>
        <w:tc>
          <w:tcPr>
            <w:tcW w:w="687" w:type="pct"/>
            <w:shd w:val="clear" w:color="auto" w:fill="F2F2F2" w:themeFill="background1" w:themeFillShade="F2"/>
            <w:noWrap/>
            <w:vAlign w:val="center"/>
            <w:hideMark/>
          </w:tcPr>
          <w:p w14:paraId="6549F2C1" w14:textId="77777777" w:rsidR="007A48D8" w:rsidRPr="00715752" w:rsidRDefault="007A48D8" w:rsidP="00917E00">
            <w:pPr>
              <w:spacing w:after="120" w:line="240" w:lineRule="auto"/>
              <w:jc w:val="center"/>
            </w:pPr>
            <w:r w:rsidRPr="00715752">
              <w:rPr>
                <w:b/>
                <w:bCs/>
              </w:rPr>
              <w:t>1681608</w:t>
            </w:r>
          </w:p>
        </w:tc>
        <w:tc>
          <w:tcPr>
            <w:tcW w:w="684" w:type="pct"/>
            <w:shd w:val="clear" w:color="auto" w:fill="F2F2F2" w:themeFill="background1" w:themeFillShade="F2"/>
            <w:noWrap/>
            <w:vAlign w:val="center"/>
            <w:hideMark/>
          </w:tcPr>
          <w:p w14:paraId="60F2AFF3" w14:textId="77777777" w:rsidR="007A48D8" w:rsidRPr="00917E00" w:rsidRDefault="007A48D8" w:rsidP="00917E00">
            <w:pPr>
              <w:spacing w:after="120" w:line="240" w:lineRule="auto"/>
              <w:jc w:val="center"/>
              <w:rPr>
                <w:b/>
                <w:bCs/>
              </w:rPr>
            </w:pPr>
            <w:r w:rsidRPr="00917E00">
              <w:rPr>
                <w:b/>
                <w:bCs/>
              </w:rPr>
              <w:t>99</w:t>
            </w:r>
          </w:p>
        </w:tc>
      </w:tr>
    </w:tbl>
    <w:p w14:paraId="318D0F4E" w14:textId="06F7DA50" w:rsidR="007A48D8" w:rsidRPr="007A48D8" w:rsidRDefault="007A48D8" w:rsidP="00404F2E">
      <w:pPr>
        <w:pStyle w:val="BodyText"/>
        <w:spacing w:before="400"/>
      </w:pPr>
      <w:r w:rsidRPr="007A48D8">
        <w:lastRenderedPageBreak/>
        <w:t>Environmental volunteering encompasses a broad range of environmental and</w:t>
      </w:r>
      <w:r w:rsidR="00917E00">
        <w:t xml:space="preserve"> </w:t>
      </w:r>
      <w:r w:rsidRPr="007A48D8">
        <w:t>sustainability activities. Put simply, it is volunteering for our natural environment. Environmental volunteering connects community to nature and to each other.</w:t>
      </w:r>
    </w:p>
    <w:p w14:paraId="7EF4583F" w14:textId="77777777" w:rsidR="007A48D8" w:rsidRPr="007A48D8" w:rsidRDefault="007A48D8" w:rsidP="00E774BF">
      <w:pPr>
        <w:pStyle w:val="Heading3"/>
        <w:spacing w:after="120"/>
      </w:pPr>
      <w:r w:rsidRPr="007A48D8">
        <w:t>Caring for landscapes</w:t>
      </w:r>
    </w:p>
    <w:p w14:paraId="7EEA71A1" w14:textId="679FB13C" w:rsidR="007A48D8" w:rsidRPr="007A48D8" w:rsidRDefault="007A48D8" w:rsidP="007A48D8">
      <w:pPr>
        <w:pStyle w:val="BodyText"/>
        <w:rPr>
          <w:lang w:val="en-US"/>
        </w:rPr>
      </w:pPr>
      <w:r w:rsidRPr="007A48D8">
        <w:rPr>
          <w:lang w:val="en-US"/>
        </w:rPr>
        <w:t xml:space="preserve">Stewardship and physical work on the ground including parks, coasts, private and public land through </w:t>
      </w:r>
      <w:proofErr w:type="spellStart"/>
      <w:r w:rsidRPr="007A48D8">
        <w:rPr>
          <w:lang w:val="en-US"/>
        </w:rPr>
        <w:t>organisations</w:t>
      </w:r>
      <w:proofErr w:type="spellEnd"/>
      <w:r w:rsidRPr="007A48D8">
        <w:rPr>
          <w:lang w:val="en-US"/>
        </w:rPr>
        <w:t xml:space="preserve"> such as “Friends of” groups, Landcare and </w:t>
      </w:r>
      <w:proofErr w:type="spellStart"/>
      <w:r w:rsidRPr="007A48D8">
        <w:rPr>
          <w:lang w:val="en-US"/>
        </w:rPr>
        <w:t>Coastcare</w:t>
      </w:r>
      <w:proofErr w:type="spellEnd"/>
      <w:r w:rsidRPr="007A48D8">
        <w:rPr>
          <w:lang w:val="en-US"/>
        </w:rPr>
        <w:t>.</w:t>
      </w:r>
    </w:p>
    <w:p w14:paraId="03161A5D" w14:textId="77777777" w:rsidR="007A48D8" w:rsidRPr="007A48D8" w:rsidRDefault="007A48D8" w:rsidP="00E774BF">
      <w:pPr>
        <w:pStyle w:val="Heading3"/>
        <w:spacing w:after="120"/>
      </w:pPr>
      <w:r w:rsidRPr="007A48D8">
        <w:t>Sustainable living</w:t>
      </w:r>
    </w:p>
    <w:p w14:paraId="01FE126B" w14:textId="3B0FC906" w:rsidR="007A48D8" w:rsidRPr="007A48D8" w:rsidRDefault="007A48D8" w:rsidP="007A48D8">
      <w:pPr>
        <w:pStyle w:val="BodyText"/>
        <w:rPr>
          <w:lang w:val="en-US"/>
        </w:rPr>
      </w:pPr>
      <w:r w:rsidRPr="007A48D8">
        <w:rPr>
          <w:lang w:val="en-US"/>
        </w:rPr>
        <w:t xml:space="preserve">Helping </w:t>
      </w:r>
      <w:proofErr w:type="gramStart"/>
      <w:r w:rsidRPr="007A48D8">
        <w:rPr>
          <w:lang w:val="en-US"/>
        </w:rPr>
        <w:t>reduce</w:t>
      </w:r>
      <w:proofErr w:type="gramEnd"/>
      <w:r w:rsidRPr="007A48D8">
        <w:rPr>
          <w:lang w:val="en-US"/>
        </w:rPr>
        <w:t xml:space="preserve"> pollution, waste and consumption with initiatives such as Boomerang Bags, clean-up activities and community energy projects.</w:t>
      </w:r>
    </w:p>
    <w:p w14:paraId="0B1541EF" w14:textId="77777777" w:rsidR="007A48D8" w:rsidRPr="007A48D8" w:rsidRDefault="007A48D8" w:rsidP="00E774BF">
      <w:pPr>
        <w:pStyle w:val="Heading3"/>
        <w:spacing w:after="120"/>
      </w:pPr>
      <w:r w:rsidRPr="007A48D8">
        <w:t>Recreation/Nature experience</w:t>
      </w:r>
    </w:p>
    <w:p w14:paraId="498F14A2" w14:textId="56349A49" w:rsidR="007A48D8" w:rsidRPr="007A48D8" w:rsidRDefault="007A48D8" w:rsidP="007A48D8">
      <w:pPr>
        <w:pStyle w:val="BodyText"/>
        <w:rPr>
          <w:lang w:val="en-US"/>
        </w:rPr>
      </w:pPr>
      <w:r w:rsidRPr="007A48D8">
        <w:rPr>
          <w:lang w:val="en-US"/>
        </w:rPr>
        <w:t>Volunteers supporting education and connection to nature or appreciation of nature through groups including Field naturalists, zoos and botanical gardens, four-wheel drive clubs, fishers and bike groups.</w:t>
      </w:r>
    </w:p>
    <w:p w14:paraId="11176084" w14:textId="77777777" w:rsidR="007A48D8" w:rsidRPr="007A48D8" w:rsidRDefault="007A48D8" w:rsidP="00E774BF">
      <w:pPr>
        <w:pStyle w:val="Heading3"/>
        <w:spacing w:after="120"/>
      </w:pPr>
      <w:r w:rsidRPr="007A48D8">
        <w:t>Citizen science</w:t>
      </w:r>
    </w:p>
    <w:p w14:paraId="48DE6B2A" w14:textId="745F44A1" w:rsidR="007A48D8" w:rsidRPr="007A48D8" w:rsidRDefault="007A48D8" w:rsidP="007A48D8">
      <w:pPr>
        <w:pStyle w:val="BodyText"/>
      </w:pPr>
      <w:r w:rsidRPr="007A48D8">
        <w:rPr>
          <w:lang w:val="en-US"/>
        </w:rPr>
        <w:t xml:space="preserve">Monitoring and data collection activities in groups such as </w:t>
      </w:r>
      <w:proofErr w:type="spellStart"/>
      <w:r w:rsidRPr="007A48D8">
        <w:rPr>
          <w:lang w:val="en-US"/>
        </w:rPr>
        <w:t>Waterwatch</w:t>
      </w:r>
      <w:proofErr w:type="spellEnd"/>
      <w:r w:rsidRPr="007A48D8">
        <w:rPr>
          <w:lang w:val="en-US"/>
        </w:rPr>
        <w:t>, frog census, bird and nest box data.</w:t>
      </w:r>
    </w:p>
    <w:p w14:paraId="17C2017A" w14:textId="77777777" w:rsidR="007A48D8" w:rsidRPr="007A48D8" w:rsidRDefault="007A48D8" w:rsidP="00E774BF">
      <w:pPr>
        <w:pStyle w:val="Heading3"/>
        <w:spacing w:after="120"/>
      </w:pPr>
      <w:r w:rsidRPr="007A48D8">
        <w:t>Wildlife rescue and rehabilitation</w:t>
      </w:r>
    </w:p>
    <w:p w14:paraId="08BF6949" w14:textId="37EB3A9E" w:rsidR="007A48D8" w:rsidRPr="007A48D8" w:rsidRDefault="007A48D8" w:rsidP="007A48D8">
      <w:pPr>
        <w:pStyle w:val="BodyText"/>
        <w:rPr>
          <w:lang w:val="en-US"/>
        </w:rPr>
      </w:pPr>
      <w:r w:rsidRPr="007A48D8">
        <w:rPr>
          <w:lang w:val="en-US"/>
        </w:rPr>
        <w:t>Supporting positive welfare outcomes for native fauna.</w:t>
      </w:r>
    </w:p>
    <w:p w14:paraId="3236BF55" w14:textId="77777777" w:rsidR="007A48D8" w:rsidRPr="007A48D8" w:rsidRDefault="007A48D8" w:rsidP="00E774BF">
      <w:pPr>
        <w:pStyle w:val="Heading3"/>
        <w:spacing w:after="120"/>
      </w:pPr>
      <w:r w:rsidRPr="007A48D8">
        <w:t>Advocacy</w:t>
      </w:r>
    </w:p>
    <w:p w14:paraId="7956E0FD" w14:textId="77777777" w:rsidR="007A48D8" w:rsidRPr="007A48D8" w:rsidRDefault="007A48D8" w:rsidP="007A48D8">
      <w:pPr>
        <w:pStyle w:val="BodyText"/>
        <w:rPr>
          <w:lang w:val="en-US"/>
        </w:rPr>
      </w:pPr>
      <w:r w:rsidRPr="007A48D8">
        <w:rPr>
          <w:lang w:val="en-US"/>
        </w:rPr>
        <w:t>Groups that advocate for improved environmental outcomes. Such as ACF, Environment Victoria and Environmental Justice Victoria.</w:t>
      </w:r>
    </w:p>
    <w:p w14:paraId="15024432" w14:textId="77777777" w:rsidR="007A48D8" w:rsidRPr="007A48D8" w:rsidRDefault="007A48D8" w:rsidP="00E774BF">
      <w:pPr>
        <w:pStyle w:val="Heading3"/>
        <w:spacing w:after="120"/>
      </w:pPr>
      <w:r w:rsidRPr="007A48D8">
        <w:t>Networks/other</w:t>
      </w:r>
    </w:p>
    <w:p w14:paraId="5A9AEB8B" w14:textId="77777777" w:rsidR="00404F2E" w:rsidRDefault="007A48D8" w:rsidP="007A48D8">
      <w:pPr>
        <w:pStyle w:val="BodyText"/>
        <w:rPr>
          <w:lang w:val="en-US"/>
        </w:rPr>
        <w:sectPr w:rsidR="00404F2E" w:rsidSect="00E774BF">
          <w:footerReference w:type="default" r:id="rId10"/>
          <w:pgSz w:w="11906" w:h="16838"/>
          <w:pgMar w:top="1134" w:right="1134" w:bottom="1134" w:left="1134" w:header="720" w:footer="454" w:gutter="0"/>
          <w:pgNumType w:start="1"/>
          <w:cols w:space="720"/>
          <w:noEndnote/>
          <w:docGrid w:linePitch="326"/>
        </w:sectPr>
      </w:pPr>
      <w:r w:rsidRPr="007A48D8">
        <w:rPr>
          <w:lang w:val="en-US"/>
        </w:rPr>
        <w:t>Remaining groups and networks with varied focus across activities, such as Conservation Management Networks, NGOs and Landcare networks.</w:t>
      </w:r>
    </w:p>
    <w:p w14:paraId="0B5775A5" w14:textId="051DEF37" w:rsidR="005C69C7" w:rsidRDefault="005C69C7" w:rsidP="005C69C7">
      <w:pPr>
        <w:pStyle w:val="Caption"/>
        <w:keepNext/>
      </w:pPr>
      <w:r>
        <w:lastRenderedPageBreak/>
        <w:t xml:space="preserve">Figure </w:t>
      </w:r>
      <w:fldSimple w:instr=" SEQ Figure \* ARABIC ">
        <w:r w:rsidR="004772F6">
          <w:rPr>
            <w:noProof/>
          </w:rPr>
          <w:t>2</w:t>
        </w:r>
      </w:fldSimple>
      <w:r>
        <w:t xml:space="preserve">: </w:t>
      </w:r>
      <w:r w:rsidRPr="00474918">
        <w:t>Comparison of Volunteering Naturally data</w:t>
      </w:r>
    </w:p>
    <w:p w14:paraId="05AADBD7" w14:textId="1F346E6F" w:rsidR="00404F2E" w:rsidRDefault="00404F2E" w:rsidP="005C69C7">
      <w:pPr>
        <w:pStyle w:val="BodyText"/>
        <w:jc w:val="center"/>
        <w:rPr>
          <w:b/>
          <w:bCs/>
        </w:rPr>
        <w:sectPr w:rsidR="00404F2E" w:rsidSect="001D04E7">
          <w:pgSz w:w="16838" w:h="11906" w:orient="landscape"/>
          <w:pgMar w:top="567" w:right="1134" w:bottom="567" w:left="1134" w:header="720" w:footer="510" w:gutter="0"/>
          <w:cols w:space="720"/>
          <w:noEndnote/>
          <w:docGrid w:linePitch="326"/>
        </w:sectPr>
      </w:pPr>
      <w:r>
        <w:rPr>
          <w:b/>
          <w:bCs/>
          <w:noProof/>
        </w:rPr>
        <w:drawing>
          <wp:inline distT="0" distB="0" distL="0" distR="0" wp14:anchorId="397D69FF" wp14:editId="79F0239E">
            <wp:extent cx="9180000" cy="6123902"/>
            <wp:effectExtent l="0" t="0" r="2540" b="0"/>
            <wp:docPr id="1612844633" name="Picture 1" descr="Infographic titled &quot;Comparison of Volunteering Naturally data&quot; for 2019-2024. It shows pie charts for volunteers, groups, hours recorded, and economic contribution. Categories include advocacy, sustainable living, landscapes,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44633" name="Picture 1" descr="Infographic titled &quot;Comparison of Volunteering Naturally data&quot; for 2019-2024. It shows pie charts for volunteers, groups, hours recorded, and economic contribution. Categories include advocacy, sustainable living, landscapes, and more."/>
                    <pic:cNvPicPr/>
                  </pic:nvPicPr>
                  <pic:blipFill rotWithShape="1">
                    <a:blip r:embed="rId11" cstate="screen">
                      <a:extLst>
                        <a:ext uri="{28A0092B-C50C-407E-A947-70E740481C1C}">
                          <a14:useLocalDpi xmlns:a14="http://schemas.microsoft.com/office/drawing/2010/main"/>
                        </a:ext>
                      </a:extLst>
                    </a:blip>
                    <a:srcRect t="7529"/>
                    <a:stretch/>
                  </pic:blipFill>
                  <pic:spPr bwMode="auto">
                    <a:xfrm>
                      <a:off x="0" y="0"/>
                      <a:ext cx="9180000" cy="6123902"/>
                    </a:xfrm>
                    <a:prstGeom prst="rect">
                      <a:avLst/>
                    </a:prstGeom>
                    <a:ln>
                      <a:noFill/>
                    </a:ln>
                    <a:extLst>
                      <a:ext uri="{53640926-AAD7-44D8-BBD7-CCE9431645EC}">
                        <a14:shadowObscured xmlns:a14="http://schemas.microsoft.com/office/drawing/2010/main"/>
                      </a:ext>
                    </a:extLst>
                  </pic:spPr>
                </pic:pic>
              </a:graphicData>
            </a:graphic>
          </wp:inline>
        </w:drawing>
      </w:r>
    </w:p>
    <w:p w14:paraId="5EDD069C" w14:textId="52C17EE6" w:rsidR="005C69C7" w:rsidRPr="005C69C7" w:rsidRDefault="005C69C7" w:rsidP="005C69C7">
      <w:pPr>
        <w:pStyle w:val="Heading1"/>
      </w:pPr>
      <w:bookmarkStart w:id="2" w:name="_Toc184734151"/>
      <w:r w:rsidRPr="005C69C7">
        <w:lastRenderedPageBreak/>
        <w:t>Key observations</w:t>
      </w:r>
      <w:bookmarkEnd w:id="2"/>
    </w:p>
    <w:p w14:paraId="4AD68CEF" w14:textId="05D8BBAB" w:rsidR="005C69C7" w:rsidRPr="005C69C7" w:rsidRDefault="005C69C7" w:rsidP="005C69C7">
      <w:pPr>
        <w:pStyle w:val="BodyText"/>
      </w:pPr>
      <w:r w:rsidRPr="005C69C7">
        <w:t xml:space="preserve">In 2024, the number of individuals volunteering for nature increased by five per cent on the previous year. However, there was a decrease of twelve per cent in the number of hours volunteered. This observation is consistent with what we are hearing anecdotally; people are keen to </w:t>
      </w:r>
      <w:proofErr w:type="gramStart"/>
      <w:r w:rsidRPr="005C69C7">
        <w:t>contribute</w:t>
      </w:r>
      <w:proofErr w:type="gramEnd"/>
      <w:r w:rsidRPr="005C69C7">
        <w:t xml:space="preserve"> and we’ve seen an increase in the numbers of individuals volunteering, however they are doing fewer hours.</w:t>
      </w:r>
    </w:p>
    <w:p w14:paraId="23E9998C" w14:textId="77777777" w:rsidR="005C69C7" w:rsidRPr="005C69C7" w:rsidRDefault="005C69C7" w:rsidP="00E774BF">
      <w:pPr>
        <w:pStyle w:val="Heading2"/>
        <w:spacing w:before="0"/>
      </w:pPr>
      <w:r w:rsidRPr="005C69C7">
        <w:t>Groups</w:t>
      </w:r>
    </w:p>
    <w:p w14:paraId="53B458D7" w14:textId="56FE4009" w:rsidR="005C69C7" w:rsidRPr="005C69C7" w:rsidRDefault="005C69C7" w:rsidP="005C69C7">
      <w:pPr>
        <w:pStyle w:val="BodyText"/>
        <w:rPr>
          <w:lang w:val="en-US"/>
        </w:rPr>
      </w:pPr>
      <w:r w:rsidRPr="005C69C7">
        <w:rPr>
          <w:lang w:val="en-US"/>
        </w:rPr>
        <w:t xml:space="preserve">The overall number of groups and </w:t>
      </w:r>
      <w:proofErr w:type="spellStart"/>
      <w:r w:rsidRPr="005C69C7">
        <w:rPr>
          <w:lang w:val="en-US"/>
        </w:rPr>
        <w:t>organisations</w:t>
      </w:r>
      <w:proofErr w:type="spellEnd"/>
      <w:r w:rsidRPr="005C69C7">
        <w:rPr>
          <w:lang w:val="en-US"/>
        </w:rPr>
        <w:t xml:space="preserve"> involved in environmental volunteering has decreased slightly. This is consistent with the downward trend observed within the wider volunteer sector. </w:t>
      </w:r>
      <w:r w:rsidR="00917E00">
        <w:rPr>
          <w:lang w:val="en-US"/>
        </w:rPr>
        <w:t xml:space="preserve">(Note: </w:t>
      </w:r>
      <w:hyperlink r:id="rId12" w:history="1">
        <w:r w:rsidR="00917E00" w:rsidRPr="001844F4">
          <w:rPr>
            <w:rStyle w:val="Hyperlink"/>
            <w:lang w:val="en-AU"/>
          </w:rPr>
          <w:t>https://www.volunteeringaustralia.org/wp-content/uploads/</w:t>
        </w:r>
        <w:r w:rsidR="00917E00" w:rsidRPr="001844F4">
          <w:rPr>
            <w:rStyle w:val="Hyperlink"/>
            <w:lang w:val="en-AU"/>
          </w:rPr>
          <w:br/>
          <w:t>Ongoing-trends-in-volunteering-in-Australia-November-2023.pdf</w:t>
        </w:r>
      </w:hyperlink>
      <w:r w:rsidR="00917E00" w:rsidRPr="00917E00">
        <w:rPr>
          <w:lang w:val="en-AU"/>
        </w:rPr>
        <w:t>)</w:t>
      </w:r>
    </w:p>
    <w:p w14:paraId="302EA005" w14:textId="1C6E42AD" w:rsidR="005C69C7" w:rsidRPr="00917E00" w:rsidRDefault="005C69C7" w:rsidP="005C69C7">
      <w:pPr>
        <w:pStyle w:val="BodyText"/>
        <w:rPr>
          <w:lang w:val="en-US"/>
        </w:rPr>
      </w:pPr>
      <w:r w:rsidRPr="005C69C7">
        <w:rPr>
          <w:lang w:val="en-US"/>
        </w:rPr>
        <w:t>The largest number of groups are involved in Caring for Landscapes activities. They also contribute the highest number of hours, highlighting the importance volunteers place on connecting to nature and their local places. A lot of these activities are held regularly with the same people attending each time.</w:t>
      </w:r>
    </w:p>
    <w:p w14:paraId="07BDA67A" w14:textId="77777777" w:rsidR="005C69C7" w:rsidRPr="005C69C7" w:rsidRDefault="005C69C7" w:rsidP="00E774BF">
      <w:pPr>
        <w:pStyle w:val="Heading2"/>
        <w:spacing w:before="0"/>
      </w:pPr>
      <w:r w:rsidRPr="005C69C7">
        <w:t>Individuals</w:t>
      </w:r>
    </w:p>
    <w:p w14:paraId="11A854D0" w14:textId="77777777" w:rsidR="005C69C7" w:rsidRPr="005C69C7" w:rsidRDefault="005C69C7" w:rsidP="005C69C7">
      <w:pPr>
        <w:pStyle w:val="BodyText"/>
        <w:rPr>
          <w:lang w:val="en-US"/>
        </w:rPr>
      </w:pPr>
      <w:r w:rsidRPr="005C69C7">
        <w:rPr>
          <w:lang w:val="en-US"/>
        </w:rPr>
        <w:t>Between 2019 and 2024, the number of people participating in different categories has fluctuated. However, Sustainable Living continues to attract volunteers with a lot involved in annual events including Clean Up Australia and National Tree Days.</w:t>
      </w:r>
    </w:p>
    <w:p w14:paraId="01CA75C6" w14:textId="77777777" w:rsidR="005C69C7" w:rsidRPr="005C69C7" w:rsidRDefault="005C69C7" w:rsidP="00E774BF">
      <w:pPr>
        <w:pStyle w:val="Heading2"/>
        <w:spacing w:before="0"/>
      </w:pPr>
      <w:r w:rsidRPr="005C69C7">
        <w:t>Hours</w:t>
      </w:r>
    </w:p>
    <w:p w14:paraId="4F14E7F9" w14:textId="66A4473E" w:rsidR="005C69C7" w:rsidRPr="005C69C7" w:rsidRDefault="005C69C7" w:rsidP="005C69C7">
      <w:pPr>
        <w:pStyle w:val="BodyText"/>
        <w:rPr>
          <w:lang w:val="en-US"/>
        </w:rPr>
      </w:pPr>
      <w:r w:rsidRPr="005C69C7">
        <w:rPr>
          <w:lang w:val="en-US"/>
        </w:rPr>
        <w:t xml:space="preserve">While we now have five years of environmental volunteer data, there are still no clear trends in terms of the hours contributed. This is in part due to the impacts of the COVID-19 </w:t>
      </w:r>
      <w:r w:rsidRPr="005C69C7">
        <w:rPr>
          <w:lang w:val="en-US"/>
        </w:rPr>
        <w:lastRenderedPageBreak/>
        <w:t>pandemic and is consistent with the broader volunteering trend of having competing priorities for volunteer’s time.</w:t>
      </w:r>
    </w:p>
    <w:p w14:paraId="06B08981" w14:textId="345CE73C" w:rsidR="001265AC" w:rsidRDefault="005C69C7" w:rsidP="005C69C7">
      <w:pPr>
        <w:pStyle w:val="BodyText"/>
        <w:rPr>
          <w:lang w:val="en-US"/>
        </w:rPr>
      </w:pPr>
      <w:r w:rsidRPr="005C69C7">
        <w:rPr>
          <w:lang w:val="en-US"/>
        </w:rPr>
        <w:t>What is clear is that Victoria has a large community of everyday people who actively care for and value our natural environment.</w:t>
      </w:r>
    </w:p>
    <w:p w14:paraId="645FF667" w14:textId="77777777" w:rsidR="001265AC" w:rsidRPr="001265AC" w:rsidRDefault="001265AC" w:rsidP="001265AC">
      <w:pPr>
        <w:pStyle w:val="Heading1"/>
      </w:pPr>
      <w:bookmarkStart w:id="3" w:name="_Toc184734152"/>
      <w:r w:rsidRPr="001265AC">
        <w:t>Where Victorians volunteer</w:t>
      </w:r>
      <w:bookmarkEnd w:id="3"/>
    </w:p>
    <w:p w14:paraId="7E7F97D1" w14:textId="77777777" w:rsidR="001265AC" w:rsidRDefault="001265AC" w:rsidP="00FF5C1F">
      <w:pPr>
        <w:pStyle w:val="BodyText"/>
        <w:rPr>
          <w:lang w:val="en-US"/>
        </w:rPr>
      </w:pPr>
      <w:r w:rsidRPr="001265AC">
        <w:rPr>
          <w:lang w:val="en-US"/>
        </w:rPr>
        <w:t xml:space="preserve">Volunteering for nature occurs across the whole state on both private and public land. Unsurprisingly, most volunteering occurs in the Port Phillip region, with four out of five people in Victoria living in the capital city area of Greater Melbourne. Statewide data includes programs that go across Victoria, such as </w:t>
      </w:r>
      <w:proofErr w:type="spellStart"/>
      <w:r w:rsidRPr="001265AC">
        <w:rPr>
          <w:lang w:val="en-US"/>
        </w:rPr>
        <w:t>WaterWatch</w:t>
      </w:r>
      <w:proofErr w:type="spellEnd"/>
      <w:r w:rsidRPr="001265AC">
        <w:rPr>
          <w:lang w:val="en-US"/>
        </w:rPr>
        <w:t xml:space="preserve"> and Birdlife, and large annual events like Clean-Up Australia Day.</w:t>
      </w:r>
    </w:p>
    <w:p w14:paraId="50A9C6F0" w14:textId="474DF13C" w:rsidR="00FF5C1F" w:rsidRDefault="00FF5C1F" w:rsidP="00BA6694">
      <w:pPr>
        <w:pStyle w:val="Caption"/>
        <w:spacing w:after="240"/>
      </w:pPr>
      <w:r>
        <w:t xml:space="preserve">Figure </w:t>
      </w:r>
      <w:fldSimple w:instr=" SEQ Figure \* ARABIC ">
        <w:r w:rsidR="004772F6">
          <w:rPr>
            <w:noProof/>
          </w:rPr>
          <w:t>3</w:t>
        </w:r>
      </w:fldSimple>
      <w:r>
        <w:t xml:space="preserve">: Map showing where Victorians </w:t>
      </w:r>
      <w:r w:rsidRPr="00FF5C1F">
        <w:t>volunteer</w:t>
      </w:r>
      <w:r w:rsidR="009A5402">
        <w:t xml:space="preserve"> by region</w:t>
      </w:r>
    </w:p>
    <w:p w14:paraId="40424A13" w14:textId="5D08A4F0" w:rsidR="00AB6B7A" w:rsidRPr="001265AC" w:rsidRDefault="00AB6B7A" w:rsidP="00FF5C1F">
      <w:pPr>
        <w:pStyle w:val="BodyText"/>
        <w:jc w:val="center"/>
        <w:rPr>
          <w:lang w:val="en-US"/>
        </w:rPr>
      </w:pPr>
      <w:r>
        <w:rPr>
          <w:noProof/>
          <w:lang w:val="en-US"/>
        </w:rPr>
        <w:drawing>
          <wp:inline distT="0" distB="0" distL="0" distR="0" wp14:anchorId="2FAC76DC" wp14:editId="2E97359A">
            <wp:extent cx="5747657" cy="4367099"/>
            <wp:effectExtent l="0" t="0" r="5715" b="1905"/>
            <wp:docPr id="1539582195" name="Picture 2" descr="Map of Victoria, showing volunteer data by the 6 gegions: Loddon Mallee, Grampians, Barwon South West, Port Phillip, Hume, and Gippsland. Icons represent groups, volunteers, and hours. Statewide and total numbers are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82195" name="Picture 2" descr="Map of Victoria, showing volunteer data by the 6 gegions: Loddon Mallee, Grampians, Barwon South West, Port Phillip, Hume, and Gippsland. Icons represent groups, volunteers, and hours. Statewide and total numbers are listed."/>
                    <pic:cNvPicPr/>
                  </pic:nvPicPr>
                  <pic:blipFill>
                    <a:blip r:embed="rId13" cstate="screen">
                      <a:extLst>
                        <a:ext uri="{28A0092B-C50C-407E-A947-70E740481C1C}">
                          <a14:useLocalDpi xmlns:a14="http://schemas.microsoft.com/office/drawing/2010/main"/>
                        </a:ext>
                      </a:extLst>
                    </a:blip>
                    <a:stretch>
                      <a:fillRect/>
                    </a:stretch>
                  </pic:blipFill>
                  <pic:spPr>
                    <a:xfrm>
                      <a:off x="0" y="0"/>
                      <a:ext cx="5886330" cy="4472463"/>
                    </a:xfrm>
                    <a:prstGeom prst="rect">
                      <a:avLst/>
                    </a:prstGeom>
                  </pic:spPr>
                </pic:pic>
              </a:graphicData>
            </a:graphic>
          </wp:inline>
        </w:drawing>
      </w:r>
    </w:p>
    <w:p w14:paraId="671336BE" w14:textId="37FBA41E" w:rsidR="00FF5C1F" w:rsidRDefault="00FF5C1F" w:rsidP="00FF5C1F">
      <w:pPr>
        <w:pStyle w:val="Caption"/>
        <w:keepNext/>
      </w:pPr>
      <w:r>
        <w:lastRenderedPageBreak/>
        <w:t xml:space="preserve">Table </w:t>
      </w:r>
      <w:fldSimple w:instr=" SEQ Table \* ARABIC ">
        <w:r w:rsidR="009A5402">
          <w:rPr>
            <w:noProof/>
          </w:rPr>
          <w:t>2</w:t>
        </w:r>
      </w:fldSimple>
      <w:r>
        <w:t xml:space="preserve">: </w:t>
      </w:r>
      <w:r w:rsidR="009A5402">
        <w:t>Breakdown of</w:t>
      </w:r>
      <w:r>
        <w:t xml:space="preserve"> </w:t>
      </w:r>
      <w:r w:rsidRPr="00673B8D">
        <w:t>volunteer</w:t>
      </w:r>
      <w:r w:rsidR="009A5402">
        <w:t>ing by region</w:t>
      </w:r>
    </w:p>
    <w:tbl>
      <w:tblPr>
        <w:tblStyle w:val="Style2"/>
        <w:tblW w:w="5000" w:type="pct"/>
        <w:tblLook w:val="04A0" w:firstRow="1" w:lastRow="0" w:firstColumn="1" w:lastColumn="0" w:noHBand="0" w:noVBand="1"/>
        <w:tblCaption w:val="Breakdown of volunteering by region"/>
      </w:tblPr>
      <w:tblGrid>
        <w:gridCol w:w="2689"/>
        <w:gridCol w:w="2313"/>
        <w:gridCol w:w="2313"/>
        <w:gridCol w:w="2313"/>
      </w:tblGrid>
      <w:tr w:rsidR="00AB6B7A" w:rsidRPr="001265AC" w14:paraId="1F992D5B" w14:textId="77777777" w:rsidTr="002E7B71">
        <w:trPr>
          <w:cnfStyle w:val="100000000000" w:firstRow="1" w:lastRow="0" w:firstColumn="0" w:lastColumn="0" w:oddVBand="0" w:evenVBand="0" w:oddHBand="0" w:evenHBand="0" w:firstRowFirstColumn="0" w:firstRowLastColumn="0" w:lastRowFirstColumn="0" w:lastRowLastColumn="0"/>
          <w:cantSplit/>
          <w:trHeight w:val="300"/>
          <w:tblHeader/>
        </w:trPr>
        <w:tc>
          <w:tcPr>
            <w:tcW w:w="1396" w:type="pct"/>
            <w:noWrap/>
            <w:vAlign w:val="center"/>
            <w:hideMark/>
          </w:tcPr>
          <w:p w14:paraId="68FBE44C" w14:textId="2B2CDEFE" w:rsidR="001265AC" w:rsidRPr="001265AC" w:rsidRDefault="001265AC" w:rsidP="00AB6B7A">
            <w:pPr>
              <w:pStyle w:val="Tabletext"/>
              <w:spacing w:line="240" w:lineRule="auto"/>
            </w:pPr>
            <w:r w:rsidRPr="001265AC">
              <w:t> Region</w:t>
            </w:r>
          </w:p>
        </w:tc>
        <w:tc>
          <w:tcPr>
            <w:tcW w:w="1201" w:type="pct"/>
            <w:noWrap/>
            <w:vAlign w:val="center"/>
            <w:hideMark/>
          </w:tcPr>
          <w:p w14:paraId="22722A07" w14:textId="709D946E" w:rsidR="001265AC" w:rsidRPr="001265AC" w:rsidRDefault="00AB6B7A" w:rsidP="00AB6B7A">
            <w:pPr>
              <w:pStyle w:val="Tabletext"/>
              <w:spacing w:line="240" w:lineRule="auto"/>
              <w:jc w:val="center"/>
            </w:pPr>
            <w:r>
              <w:t>Number</w:t>
            </w:r>
            <w:r w:rsidR="001265AC" w:rsidRPr="001265AC">
              <w:t xml:space="preserve"> of </w:t>
            </w:r>
            <w:r w:rsidR="009A5402">
              <w:br/>
            </w:r>
            <w:r w:rsidRPr="00AB6B7A">
              <w:rPr>
                <w:lang w:val="en-AU"/>
              </w:rPr>
              <w:t>volunteer</w:t>
            </w:r>
            <w:r w:rsidR="009A5402">
              <w:rPr>
                <w:lang w:val="en-AU"/>
              </w:rPr>
              <w:t xml:space="preserve"> </w:t>
            </w:r>
            <w:r w:rsidR="001265AC" w:rsidRPr="001265AC">
              <w:t>groups</w:t>
            </w:r>
          </w:p>
        </w:tc>
        <w:tc>
          <w:tcPr>
            <w:tcW w:w="1201" w:type="pct"/>
            <w:noWrap/>
            <w:vAlign w:val="center"/>
            <w:hideMark/>
          </w:tcPr>
          <w:p w14:paraId="10C31009" w14:textId="638D0CDD" w:rsidR="001265AC" w:rsidRPr="001265AC" w:rsidRDefault="00AB6B7A" w:rsidP="00AB6B7A">
            <w:pPr>
              <w:pStyle w:val="Tabletext"/>
              <w:spacing w:line="240" w:lineRule="auto"/>
              <w:jc w:val="center"/>
            </w:pPr>
            <w:r>
              <w:t>Number</w:t>
            </w:r>
            <w:r w:rsidR="001265AC" w:rsidRPr="001265AC">
              <w:t xml:space="preserve"> of </w:t>
            </w:r>
            <w:r>
              <w:br/>
            </w:r>
            <w:r w:rsidRPr="00AB6B7A">
              <w:rPr>
                <w:lang w:val="en-AU"/>
              </w:rPr>
              <w:t>volunteer</w:t>
            </w:r>
            <w:r>
              <w:rPr>
                <w:lang w:val="en-AU"/>
              </w:rPr>
              <w:t>s</w:t>
            </w:r>
          </w:p>
        </w:tc>
        <w:tc>
          <w:tcPr>
            <w:tcW w:w="1201" w:type="pct"/>
            <w:noWrap/>
            <w:vAlign w:val="center"/>
            <w:hideMark/>
          </w:tcPr>
          <w:p w14:paraId="264AD34E" w14:textId="6D40922F" w:rsidR="001265AC" w:rsidRPr="001265AC" w:rsidRDefault="00AB6B7A" w:rsidP="00AB6B7A">
            <w:pPr>
              <w:pStyle w:val="Tabletext"/>
              <w:spacing w:line="240" w:lineRule="auto"/>
              <w:jc w:val="center"/>
            </w:pPr>
            <w:r>
              <w:t>Number</w:t>
            </w:r>
            <w:r w:rsidRPr="001265AC">
              <w:t xml:space="preserve"> </w:t>
            </w:r>
            <w:r w:rsidR="001265AC" w:rsidRPr="001265AC">
              <w:t>of hours</w:t>
            </w:r>
            <w:r w:rsidR="009A5402">
              <w:br/>
            </w:r>
            <w:r w:rsidRPr="00AB6B7A">
              <w:rPr>
                <w:lang w:val="en-AU"/>
              </w:rPr>
              <w:t>volunteer</w:t>
            </w:r>
            <w:r w:rsidR="009A5402">
              <w:rPr>
                <w:lang w:val="en-AU"/>
              </w:rPr>
              <w:t>ed</w:t>
            </w:r>
          </w:p>
        </w:tc>
      </w:tr>
      <w:tr w:rsidR="00AB6B7A" w:rsidRPr="001265AC" w14:paraId="4AA371FB" w14:textId="77777777" w:rsidTr="009A5402">
        <w:trPr>
          <w:trHeight w:val="482"/>
        </w:trPr>
        <w:tc>
          <w:tcPr>
            <w:tcW w:w="1396" w:type="pct"/>
            <w:noWrap/>
            <w:vAlign w:val="center"/>
            <w:hideMark/>
          </w:tcPr>
          <w:p w14:paraId="1CFC1DC4" w14:textId="77777777" w:rsidR="001265AC" w:rsidRPr="00AB6B7A" w:rsidRDefault="001265AC" w:rsidP="00AB6B7A">
            <w:pPr>
              <w:pStyle w:val="Tabletext"/>
              <w:spacing w:line="240" w:lineRule="auto"/>
              <w:rPr>
                <w:b/>
                <w:bCs/>
              </w:rPr>
            </w:pPr>
            <w:r w:rsidRPr="00AB6B7A">
              <w:rPr>
                <w:b/>
                <w:bCs/>
              </w:rPr>
              <w:t>Barwon South West</w:t>
            </w:r>
          </w:p>
        </w:tc>
        <w:tc>
          <w:tcPr>
            <w:tcW w:w="1201" w:type="pct"/>
            <w:noWrap/>
            <w:vAlign w:val="center"/>
            <w:hideMark/>
          </w:tcPr>
          <w:p w14:paraId="0F0EA606" w14:textId="77777777" w:rsidR="001265AC" w:rsidRPr="001265AC" w:rsidRDefault="001265AC" w:rsidP="00AB6B7A">
            <w:pPr>
              <w:pStyle w:val="Tabletext"/>
              <w:spacing w:line="240" w:lineRule="auto"/>
              <w:jc w:val="center"/>
            </w:pPr>
            <w:r w:rsidRPr="001265AC">
              <w:t>273</w:t>
            </w:r>
          </w:p>
        </w:tc>
        <w:tc>
          <w:tcPr>
            <w:tcW w:w="1201" w:type="pct"/>
            <w:noWrap/>
            <w:vAlign w:val="center"/>
            <w:hideMark/>
          </w:tcPr>
          <w:p w14:paraId="4003E209" w14:textId="77777777" w:rsidR="001265AC" w:rsidRPr="001265AC" w:rsidRDefault="001265AC" w:rsidP="00AB6B7A">
            <w:pPr>
              <w:pStyle w:val="Tabletext"/>
              <w:spacing w:line="240" w:lineRule="auto"/>
              <w:jc w:val="center"/>
            </w:pPr>
            <w:r w:rsidRPr="001265AC">
              <w:t>5960</w:t>
            </w:r>
          </w:p>
        </w:tc>
        <w:tc>
          <w:tcPr>
            <w:tcW w:w="1201" w:type="pct"/>
            <w:noWrap/>
            <w:vAlign w:val="center"/>
            <w:hideMark/>
          </w:tcPr>
          <w:p w14:paraId="70035366" w14:textId="77777777" w:rsidR="001265AC" w:rsidRPr="001265AC" w:rsidRDefault="001265AC" w:rsidP="00AB6B7A">
            <w:pPr>
              <w:pStyle w:val="Tabletext"/>
              <w:spacing w:line="240" w:lineRule="auto"/>
              <w:jc w:val="center"/>
            </w:pPr>
            <w:r w:rsidRPr="001265AC">
              <w:t>97836</w:t>
            </w:r>
          </w:p>
        </w:tc>
      </w:tr>
      <w:tr w:rsidR="00AB6B7A" w:rsidRPr="001265AC" w14:paraId="0D275CF5" w14:textId="77777777" w:rsidTr="009A5402">
        <w:trPr>
          <w:trHeight w:val="482"/>
        </w:trPr>
        <w:tc>
          <w:tcPr>
            <w:tcW w:w="1396" w:type="pct"/>
            <w:noWrap/>
            <w:vAlign w:val="center"/>
            <w:hideMark/>
          </w:tcPr>
          <w:p w14:paraId="7B5882AC" w14:textId="77777777" w:rsidR="001265AC" w:rsidRPr="00AB6B7A" w:rsidRDefault="001265AC" w:rsidP="00AB6B7A">
            <w:pPr>
              <w:pStyle w:val="Tabletext"/>
              <w:spacing w:line="240" w:lineRule="auto"/>
              <w:rPr>
                <w:b/>
                <w:bCs/>
              </w:rPr>
            </w:pPr>
            <w:r w:rsidRPr="00AB6B7A">
              <w:rPr>
                <w:b/>
                <w:bCs/>
              </w:rPr>
              <w:t>Gippsland</w:t>
            </w:r>
          </w:p>
        </w:tc>
        <w:tc>
          <w:tcPr>
            <w:tcW w:w="1201" w:type="pct"/>
            <w:noWrap/>
            <w:vAlign w:val="center"/>
            <w:hideMark/>
          </w:tcPr>
          <w:p w14:paraId="0D99EE2F" w14:textId="77777777" w:rsidR="001265AC" w:rsidRPr="001265AC" w:rsidRDefault="001265AC" w:rsidP="00AB6B7A">
            <w:pPr>
              <w:pStyle w:val="Tabletext"/>
              <w:spacing w:line="240" w:lineRule="auto"/>
              <w:jc w:val="center"/>
            </w:pPr>
            <w:r w:rsidRPr="001265AC">
              <w:t>225</w:t>
            </w:r>
          </w:p>
        </w:tc>
        <w:tc>
          <w:tcPr>
            <w:tcW w:w="1201" w:type="pct"/>
            <w:noWrap/>
            <w:vAlign w:val="center"/>
            <w:hideMark/>
          </w:tcPr>
          <w:p w14:paraId="6553318D" w14:textId="77777777" w:rsidR="001265AC" w:rsidRPr="001265AC" w:rsidRDefault="001265AC" w:rsidP="00AB6B7A">
            <w:pPr>
              <w:pStyle w:val="Tabletext"/>
              <w:spacing w:line="240" w:lineRule="auto"/>
              <w:jc w:val="center"/>
            </w:pPr>
            <w:r w:rsidRPr="001265AC">
              <w:t>3205</w:t>
            </w:r>
          </w:p>
        </w:tc>
        <w:tc>
          <w:tcPr>
            <w:tcW w:w="1201" w:type="pct"/>
            <w:noWrap/>
            <w:vAlign w:val="center"/>
            <w:hideMark/>
          </w:tcPr>
          <w:p w14:paraId="43A0DC11" w14:textId="77777777" w:rsidR="001265AC" w:rsidRPr="001265AC" w:rsidRDefault="001265AC" w:rsidP="00AB6B7A">
            <w:pPr>
              <w:pStyle w:val="Tabletext"/>
              <w:spacing w:line="240" w:lineRule="auto"/>
              <w:jc w:val="center"/>
            </w:pPr>
            <w:r w:rsidRPr="001265AC">
              <w:t>144464</w:t>
            </w:r>
          </w:p>
        </w:tc>
      </w:tr>
      <w:tr w:rsidR="00AB6B7A" w:rsidRPr="001265AC" w14:paraId="7807FB1F" w14:textId="77777777" w:rsidTr="009A5402">
        <w:trPr>
          <w:trHeight w:val="482"/>
        </w:trPr>
        <w:tc>
          <w:tcPr>
            <w:tcW w:w="1396" w:type="pct"/>
            <w:noWrap/>
            <w:vAlign w:val="center"/>
            <w:hideMark/>
          </w:tcPr>
          <w:p w14:paraId="3A25E23E" w14:textId="77777777" w:rsidR="001265AC" w:rsidRPr="00AB6B7A" w:rsidRDefault="001265AC" w:rsidP="00AB6B7A">
            <w:pPr>
              <w:pStyle w:val="Tabletext"/>
              <w:spacing w:line="240" w:lineRule="auto"/>
              <w:rPr>
                <w:b/>
                <w:bCs/>
              </w:rPr>
            </w:pPr>
            <w:r w:rsidRPr="00AB6B7A">
              <w:rPr>
                <w:b/>
                <w:bCs/>
              </w:rPr>
              <w:t>Grampians</w:t>
            </w:r>
          </w:p>
        </w:tc>
        <w:tc>
          <w:tcPr>
            <w:tcW w:w="1201" w:type="pct"/>
            <w:noWrap/>
            <w:vAlign w:val="center"/>
            <w:hideMark/>
          </w:tcPr>
          <w:p w14:paraId="5A654A0D" w14:textId="77777777" w:rsidR="001265AC" w:rsidRPr="001265AC" w:rsidRDefault="001265AC" w:rsidP="00AB6B7A">
            <w:pPr>
              <w:pStyle w:val="Tabletext"/>
              <w:spacing w:line="240" w:lineRule="auto"/>
              <w:jc w:val="center"/>
            </w:pPr>
            <w:r w:rsidRPr="001265AC">
              <w:t>151</w:t>
            </w:r>
          </w:p>
        </w:tc>
        <w:tc>
          <w:tcPr>
            <w:tcW w:w="1201" w:type="pct"/>
            <w:noWrap/>
            <w:vAlign w:val="center"/>
            <w:hideMark/>
          </w:tcPr>
          <w:p w14:paraId="7AD6B347" w14:textId="77777777" w:rsidR="001265AC" w:rsidRPr="001265AC" w:rsidRDefault="001265AC" w:rsidP="00AB6B7A">
            <w:pPr>
              <w:pStyle w:val="Tabletext"/>
              <w:spacing w:line="240" w:lineRule="auto"/>
              <w:jc w:val="center"/>
            </w:pPr>
            <w:r w:rsidRPr="001265AC">
              <w:t>2254</w:t>
            </w:r>
          </w:p>
        </w:tc>
        <w:tc>
          <w:tcPr>
            <w:tcW w:w="1201" w:type="pct"/>
            <w:noWrap/>
            <w:vAlign w:val="center"/>
            <w:hideMark/>
          </w:tcPr>
          <w:p w14:paraId="19A8B3D7" w14:textId="77777777" w:rsidR="001265AC" w:rsidRPr="001265AC" w:rsidRDefault="001265AC" w:rsidP="00AB6B7A">
            <w:pPr>
              <w:pStyle w:val="Tabletext"/>
              <w:spacing w:line="240" w:lineRule="auto"/>
              <w:jc w:val="center"/>
            </w:pPr>
            <w:r w:rsidRPr="001265AC">
              <w:t>38507</w:t>
            </w:r>
          </w:p>
        </w:tc>
      </w:tr>
      <w:tr w:rsidR="00AB6B7A" w:rsidRPr="001265AC" w14:paraId="46ACC048" w14:textId="77777777" w:rsidTr="009A5402">
        <w:trPr>
          <w:trHeight w:val="482"/>
        </w:trPr>
        <w:tc>
          <w:tcPr>
            <w:tcW w:w="1396" w:type="pct"/>
            <w:noWrap/>
            <w:vAlign w:val="center"/>
            <w:hideMark/>
          </w:tcPr>
          <w:p w14:paraId="6539C10E" w14:textId="77777777" w:rsidR="001265AC" w:rsidRPr="00AB6B7A" w:rsidRDefault="001265AC" w:rsidP="00AB6B7A">
            <w:pPr>
              <w:pStyle w:val="Tabletext"/>
              <w:spacing w:line="240" w:lineRule="auto"/>
              <w:rPr>
                <w:b/>
                <w:bCs/>
              </w:rPr>
            </w:pPr>
            <w:r w:rsidRPr="00AB6B7A">
              <w:rPr>
                <w:b/>
                <w:bCs/>
              </w:rPr>
              <w:t>Hume</w:t>
            </w:r>
          </w:p>
        </w:tc>
        <w:tc>
          <w:tcPr>
            <w:tcW w:w="1201" w:type="pct"/>
            <w:noWrap/>
            <w:vAlign w:val="center"/>
            <w:hideMark/>
          </w:tcPr>
          <w:p w14:paraId="73B02C65" w14:textId="77777777" w:rsidR="001265AC" w:rsidRPr="001265AC" w:rsidRDefault="001265AC" w:rsidP="00AB6B7A">
            <w:pPr>
              <w:pStyle w:val="Tabletext"/>
              <w:spacing w:line="240" w:lineRule="auto"/>
              <w:jc w:val="center"/>
            </w:pPr>
            <w:r w:rsidRPr="001265AC">
              <w:t>250</w:t>
            </w:r>
          </w:p>
        </w:tc>
        <w:tc>
          <w:tcPr>
            <w:tcW w:w="1201" w:type="pct"/>
            <w:noWrap/>
            <w:vAlign w:val="center"/>
            <w:hideMark/>
          </w:tcPr>
          <w:p w14:paraId="48A417A0" w14:textId="77777777" w:rsidR="001265AC" w:rsidRPr="001265AC" w:rsidRDefault="001265AC" w:rsidP="00AB6B7A">
            <w:pPr>
              <w:pStyle w:val="Tabletext"/>
              <w:spacing w:line="240" w:lineRule="auto"/>
              <w:jc w:val="center"/>
            </w:pPr>
            <w:r w:rsidRPr="001265AC">
              <w:t>11328</w:t>
            </w:r>
          </w:p>
        </w:tc>
        <w:tc>
          <w:tcPr>
            <w:tcW w:w="1201" w:type="pct"/>
            <w:noWrap/>
            <w:vAlign w:val="center"/>
            <w:hideMark/>
          </w:tcPr>
          <w:p w14:paraId="5A2B3568" w14:textId="77777777" w:rsidR="001265AC" w:rsidRPr="001265AC" w:rsidRDefault="001265AC" w:rsidP="00AB6B7A">
            <w:pPr>
              <w:pStyle w:val="Tabletext"/>
              <w:spacing w:line="240" w:lineRule="auto"/>
              <w:jc w:val="center"/>
            </w:pPr>
            <w:r w:rsidRPr="001265AC">
              <w:t>99922</w:t>
            </w:r>
          </w:p>
        </w:tc>
      </w:tr>
      <w:tr w:rsidR="00AB6B7A" w:rsidRPr="001265AC" w14:paraId="237EDBA7" w14:textId="77777777" w:rsidTr="009A5402">
        <w:trPr>
          <w:trHeight w:val="482"/>
        </w:trPr>
        <w:tc>
          <w:tcPr>
            <w:tcW w:w="1396" w:type="pct"/>
            <w:noWrap/>
            <w:vAlign w:val="center"/>
            <w:hideMark/>
          </w:tcPr>
          <w:p w14:paraId="6C595A67" w14:textId="77777777" w:rsidR="001265AC" w:rsidRPr="00AB6B7A" w:rsidRDefault="001265AC" w:rsidP="00AB6B7A">
            <w:pPr>
              <w:pStyle w:val="Tabletext"/>
              <w:spacing w:line="240" w:lineRule="auto"/>
              <w:rPr>
                <w:b/>
                <w:bCs/>
              </w:rPr>
            </w:pPr>
            <w:r w:rsidRPr="00AB6B7A">
              <w:rPr>
                <w:b/>
                <w:bCs/>
              </w:rPr>
              <w:t>Loddon Mallee</w:t>
            </w:r>
          </w:p>
        </w:tc>
        <w:tc>
          <w:tcPr>
            <w:tcW w:w="1201" w:type="pct"/>
            <w:noWrap/>
            <w:vAlign w:val="center"/>
            <w:hideMark/>
          </w:tcPr>
          <w:p w14:paraId="3AEE0FDD" w14:textId="77777777" w:rsidR="001265AC" w:rsidRPr="001265AC" w:rsidRDefault="001265AC" w:rsidP="00AB6B7A">
            <w:pPr>
              <w:pStyle w:val="Tabletext"/>
              <w:spacing w:line="240" w:lineRule="auto"/>
              <w:jc w:val="center"/>
            </w:pPr>
            <w:r w:rsidRPr="001265AC">
              <w:t>215</w:t>
            </w:r>
          </w:p>
        </w:tc>
        <w:tc>
          <w:tcPr>
            <w:tcW w:w="1201" w:type="pct"/>
            <w:noWrap/>
            <w:vAlign w:val="center"/>
            <w:hideMark/>
          </w:tcPr>
          <w:p w14:paraId="59E36115" w14:textId="77777777" w:rsidR="001265AC" w:rsidRPr="001265AC" w:rsidRDefault="001265AC" w:rsidP="00AB6B7A">
            <w:pPr>
              <w:pStyle w:val="Tabletext"/>
              <w:spacing w:line="240" w:lineRule="auto"/>
              <w:jc w:val="center"/>
            </w:pPr>
            <w:r w:rsidRPr="001265AC">
              <w:t>4084</w:t>
            </w:r>
          </w:p>
        </w:tc>
        <w:tc>
          <w:tcPr>
            <w:tcW w:w="1201" w:type="pct"/>
            <w:noWrap/>
            <w:vAlign w:val="center"/>
            <w:hideMark/>
          </w:tcPr>
          <w:p w14:paraId="03104DA1" w14:textId="77777777" w:rsidR="001265AC" w:rsidRPr="001265AC" w:rsidRDefault="001265AC" w:rsidP="00AB6B7A">
            <w:pPr>
              <w:pStyle w:val="Tabletext"/>
              <w:spacing w:line="240" w:lineRule="auto"/>
              <w:jc w:val="center"/>
            </w:pPr>
            <w:r w:rsidRPr="001265AC">
              <w:t>59486</w:t>
            </w:r>
          </w:p>
        </w:tc>
      </w:tr>
      <w:tr w:rsidR="00AB6B7A" w:rsidRPr="001265AC" w14:paraId="41F96175" w14:textId="77777777" w:rsidTr="009A5402">
        <w:trPr>
          <w:trHeight w:val="482"/>
        </w:trPr>
        <w:tc>
          <w:tcPr>
            <w:tcW w:w="1396" w:type="pct"/>
            <w:noWrap/>
            <w:vAlign w:val="center"/>
            <w:hideMark/>
          </w:tcPr>
          <w:p w14:paraId="54BD580E" w14:textId="77777777" w:rsidR="001265AC" w:rsidRPr="00AB6B7A" w:rsidRDefault="001265AC" w:rsidP="00AB6B7A">
            <w:pPr>
              <w:pStyle w:val="Tabletext"/>
              <w:spacing w:line="240" w:lineRule="auto"/>
              <w:rPr>
                <w:b/>
                <w:bCs/>
              </w:rPr>
            </w:pPr>
            <w:r w:rsidRPr="00AB6B7A">
              <w:rPr>
                <w:b/>
                <w:bCs/>
              </w:rPr>
              <w:t>Port Phillip</w:t>
            </w:r>
          </w:p>
        </w:tc>
        <w:tc>
          <w:tcPr>
            <w:tcW w:w="1201" w:type="pct"/>
            <w:noWrap/>
            <w:vAlign w:val="center"/>
            <w:hideMark/>
          </w:tcPr>
          <w:p w14:paraId="7EE7FF60" w14:textId="77777777" w:rsidR="001265AC" w:rsidRPr="001265AC" w:rsidRDefault="001265AC" w:rsidP="00AB6B7A">
            <w:pPr>
              <w:pStyle w:val="Tabletext"/>
              <w:spacing w:line="240" w:lineRule="auto"/>
              <w:jc w:val="center"/>
            </w:pPr>
            <w:r w:rsidRPr="001265AC">
              <w:t>757</w:t>
            </w:r>
          </w:p>
        </w:tc>
        <w:tc>
          <w:tcPr>
            <w:tcW w:w="1201" w:type="pct"/>
            <w:noWrap/>
            <w:vAlign w:val="center"/>
            <w:hideMark/>
          </w:tcPr>
          <w:p w14:paraId="253D1477" w14:textId="77777777" w:rsidR="001265AC" w:rsidRPr="001265AC" w:rsidRDefault="001265AC" w:rsidP="00AB6B7A">
            <w:pPr>
              <w:pStyle w:val="Tabletext"/>
              <w:spacing w:line="240" w:lineRule="auto"/>
              <w:jc w:val="center"/>
            </w:pPr>
            <w:r w:rsidRPr="001265AC">
              <w:t>24674</w:t>
            </w:r>
          </w:p>
        </w:tc>
        <w:tc>
          <w:tcPr>
            <w:tcW w:w="1201" w:type="pct"/>
            <w:noWrap/>
            <w:vAlign w:val="center"/>
            <w:hideMark/>
          </w:tcPr>
          <w:p w14:paraId="3346E62F" w14:textId="77777777" w:rsidR="001265AC" w:rsidRPr="001265AC" w:rsidRDefault="001265AC" w:rsidP="00AB6B7A">
            <w:pPr>
              <w:pStyle w:val="Tabletext"/>
              <w:spacing w:line="240" w:lineRule="auto"/>
              <w:jc w:val="center"/>
            </w:pPr>
            <w:r w:rsidRPr="001265AC">
              <w:t>440028</w:t>
            </w:r>
          </w:p>
        </w:tc>
      </w:tr>
      <w:tr w:rsidR="00AB6B7A" w:rsidRPr="001265AC" w14:paraId="41A84A70" w14:textId="77777777" w:rsidTr="009A5402">
        <w:trPr>
          <w:trHeight w:val="482"/>
        </w:trPr>
        <w:tc>
          <w:tcPr>
            <w:tcW w:w="1396" w:type="pct"/>
            <w:noWrap/>
            <w:vAlign w:val="center"/>
            <w:hideMark/>
          </w:tcPr>
          <w:p w14:paraId="171C8AD1" w14:textId="77777777" w:rsidR="001265AC" w:rsidRPr="00AB6B7A" w:rsidRDefault="001265AC" w:rsidP="00AB6B7A">
            <w:pPr>
              <w:pStyle w:val="Tabletext"/>
              <w:spacing w:line="240" w:lineRule="auto"/>
              <w:rPr>
                <w:b/>
                <w:bCs/>
              </w:rPr>
            </w:pPr>
            <w:r w:rsidRPr="00AB6B7A">
              <w:rPr>
                <w:b/>
                <w:bCs/>
              </w:rPr>
              <w:t>Statewide</w:t>
            </w:r>
          </w:p>
        </w:tc>
        <w:tc>
          <w:tcPr>
            <w:tcW w:w="1201" w:type="pct"/>
            <w:noWrap/>
            <w:vAlign w:val="center"/>
            <w:hideMark/>
          </w:tcPr>
          <w:p w14:paraId="3D062814" w14:textId="77777777" w:rsidR="001265AC" w:rsidRPr="001265AC" w:rsidRDefault="001265AC" w:rsidP="00AB6B7A">
            <w:pPr>
              <w:pStyle w:val="Tabletext"/>
              <w:spacing w:line="240" w:lineRule="auto"/>
              <w:jc w:val="center"/>
            </w:pPr>
            <w:r w:rsidRPr="001265AC">
              <w:t>51</w:t>
            </w:r>
          </w:p>
        </w:tc>
        <w:tc>
          <w:tcPr>
            <w:tcW w:w="1201" w:type="pct"/>
            <w:noWrap/>
            <w:vAlign w:val="center"/>
            <w:hideMark/>
          </w:tcPr>
          <w:p w14:paraId="303C4AED" w14:textId="77777777" w:rsidR="001265AC" w:rsidRPr="001265AC" w:rsidRDefault="001265AC" w:rsidP="00AB6B7A">
            <w:pPr>
              <w:pStyle w:val="Tabletext"/>
              <w:spacing w:line="240" w:lineRule="auto"/>
              <w:jc w:val="center"/>
            </w:pPr>
            <w:r w:rsidRPr="001265AC">
              <w:t>173505</w:t>
            </w:r>
          </w:p>
        </w:tc>
        <w:tc>
          <w:tcPr>
            <w:tcW w:w="1201" w:type="pct"/>
            <w:noWrap/>
            <w:vAlign w:val="center"/>
            <w:hideMark/>
          </w:tcPr>
          <w:p w14:paraId="141340C4" w14:textId="77777777" w:rsidR="001265AC" w:rsidRPr="001265AC" w:rsidRDefault="001265AC" w:rsidP="00AB6B7A">
            <w:pPr>
              <w:pStyle w:val="Tabletext"/>
              <w:spacing w:line="240" w:lineRule="auto"/>
              <w:jc w:val="center"/>
            </w:pPr>
            <w:r w:rsidRPr="001265AC">
              <w:t>801365</w:t>
            </w:r>
          </w:p>
        </w:tc>
      </w:tr>
      <w:tr w:rsidR="00AB6B7A" w:rsidRPr="001265AC" w14:paraId="7581F246" w14:textId="77777777" w:rsidTr="009A5402">
        <w:trPr>
          <w:trHeight w:val="482"/>
        </w:trPr>
        <w:tc>
          <w:tcPr>
            <w:tcW w:w="1396" w:type="pct"/>
            <w:noWrap/>
            <w:vAlign w:val="center"/>
            <w:hideMark/>
          </w:tcPr>
          <w:p w14:paraId="703C7D1B" w14:textId="09EC1A4F" w:rsidR="001265AC" w:rsidRPr="00AB6B7A" w:rsidRDefault="00AB6B7A" w:rsidP="00AB6B7A">
            <w:pPr>
              <w:pStyle w:val="Tabletext"/>
              <w:spacing w:line="240" w:lineRule="auto"/>
              <w:rPr>
                <w:b/>
                <w:bCs/>
              </w:rPr>
            </w:pPr>
            <w:r w:rsidRPr="00AB6B7A">
              <w:rPr>
                <w:b/>
                <w:bCs/>
              </w:rPr>
              <w:t>Total</w:t>
            </w:r>
          </w:p>
        </w:tc>
        <w:tc>
          <w:tcPr>
            <w:tcW w:w="1201" w:type="pct"/>
            <w:noWrap/>
            <w:vAlign w:val="center"/>
            <w:hideMark/>
          </w:tcPr>
          <w:p w14:paraId="5B986D84" w14:textId="77777777" w:rsidR="001265AC" w:rsidRPr="00AB6B7A" w:rsidRDefault="001265AC" w:rsidP="00AB6B7A">
            <w:pPr>
              <w:pStyle w:val="Tabletext"/>
              <w:spacing w:line="240" w:lineRule="auto"/>
              <w:jc w:val="center"/>
              <w:rPr>
                <w:b/>
                <w:bCs/>
              </w:rPr>
            </w:pPr>
            <w:r w:rsidRPr="00AB6B7A">
              <w:rPr>
                <w:b/>
                <w:bCs/>
              </w:rPr>
              <w:t>1922</w:t>
            </w:r>
          </w:p>
        </w:tc>
        <w:tc>
          <w:tcPr>
            <w:tcW w:w="1201" w:type="pct"/>
            <w:noWrap/>
            <w:vAlign w:val="center"/>
            <w:hideMark/>
          </w:tcPr>
          <w:p w14:paraId="01AE52C6" w14:textId="77777777" w:rsidR="001265AC" w:rsidRPr="00AB6B7A" w:rsidRDefault="001265AC" w:rsidP="00AB6B7A">
            <w:pPr>
              <w:pStyle w:val="Tabletext"/>
              <w:spacing w:line="240" w:lineRule="auto"/>
              <w:jc w:val="center"/>
              <w:rPr>
                <w:b/>
                <w:bCs/>
              </w:rPr>
            </w:pPr>
            <w:r w:rsidRPr="00AB6B7A">
              <w:rPr>
                <w:b/>
                <w:bCs/>
              </w:rPr>
              <w:t>225010</w:t>
            </w:r>
          </w:p>
        </w:tc>
        <w:tc>
          <w:tcPr>
            <w:tcW w:w="1201" w:type="pct"/>
            <w:noWrap/>
            <w:vAlign w:val="center"/>
            <w:hideMark/>
          </w:tcPr>
          <w:p w14:paraId="17AA2609" w14:textId="77777777" w:rsidR="001265AC" w:rsidRPr="00AB6B7A" w:rsidRDefault="001265AC" w:rsidP="00AB6B7A">
            <w:pPr>
              <w:pStyle w:val="Tabletext"/>
              <w:spacing w:line="240" w:lineRule="auto"/>
              <w:jc w:val="center"/>
              <w:rPr>
                <w:b/>
                <w:bCs/>
              </w:rPr>
            </w:pPr>
            <w:r w:rsidRPr="00AB6B7A">
              <w:rPr>
                <w:b/>
                <w:bCs/>
              </w:rPr>
              <w:t>1681608</w:t>
            </w:r>
          </w:p>
        </w:tc>
      </w:tr>
    </w:tbl>
    <w:p w14:paraId="2BD712E9" w14:textId="4B6FCE17" w:rsidR="00FF5C1F" w:rsidRPr="00FF5C1F" w:rsidRDefault="00FF5C1F" w:rsidP="009A5402">
      <w:pPr>
        <w:pStyle w:val="Heading2"/>
        <w:spacing w:before="600"/>
      </w:pPr>
      <w:r w:rsidRPr="00FF5C1F">
        <w:t>Thank you</w:t>
      </w:r>
    </w:p>
    <w:p w14:paraId="3296954B" w14:textId="142C713A" w:rsidR="00FF5C1F" w:rsidRPr="00FF5C1F" w:rsidRDefault="00FF5C1F" w:rsidP="00FF5C1F">
      <w:pPr>
        <w:pStyle w:val="BodyText"/>
        <w:rPr>
          <w:lang w:val="en-US"/>
        </w:rPr>
      </w:pPr>
      <w:r w:rsidRPr="00FF5C1F">
        <w:rPr>
          <w:lang w:val="en-US"/>
        </w:rPr>
        <w:t>Thank you to all volunteers for what you do for Victoria’s incredible natural environment. Your contributions inspire us every day.</w:t>
      </w:r>
    </w:p>
    <w:p w14:paraId="55EA2102" w14:textId="77777777" w:rsidR="00FF5C1F" w:rsidRPr="00FF5C1F" w:rsidRDefault="00FF5C1F" w:rsidP="009A5402">
      <w:pPr>
        <w:pStyle w:val="Heading2"/>
        <w:spacing w:before="0"/>
      </w:pPr>
      <w:r w:rsidRPr="00FF5C1F">
        <w:t>Our website</w:t>
      </w:r>
    </w:p>
    <w:p w14:paraId="12011D80" w14:textId="77777777" w:rsidR="00FF5C1F" w:rsidRPr="00FF5C1F" w:rsidRDefault="00FF5C1F" w:rsidP="00FF5C1F">
      <w:pPr>
        <w:pStyle w:val="BodyText"/>
        <w:rPr>
          <w:lang w:val="en-US"/>
        </w:rPr>
      </w:pPr>
      <w:r w:rsidRPr="00FF5C1F">
        <w:rPr>
          <w:lang w:val="en-US"/>
        </w:rPr>
        <w:t>We have a wide range of stories, resources, training opportunities and grants available on our website that are focused on environmental volunteering.</w:t>
      </w:r>
    </w:p>
    <w:p w14:paraId="4FD56DD3" w14:textId="77777777" w:rsidR="00FF5C1F" w:rsidRPr="00FF5C1F" w:rsidRDefault="00FF5C1F" w:rsidP="00FF5C1F">
      <w:pPr>
        <w:pStyle w:val="BodyText"/>
        <w:rPr>
          <w:lang w:val="en-US"/>
        </w:rPr>
      </w:pPr>
      <w:r w:rsidRPr="00FF5C1F">
        <w:rPr>
          <w:lang w:val="en-US"/>
        </w:rPr>
        <w:t>You’ll be able to find inspiration through case studies and videos with information to support you with your activities.</w:t>
      </w:r>
    </w:p>
    <w:p w14:paraId="49E30594" w14:textId="6CCA36A0" w:rsidR="00FF5C1F" w:rsidRPr="00FF5C1F" w:rsidRDefault="00FF5C1F" w:rsidP="00FF5C1F">
      <w:pPr>
        <w:pStyle w:val="BodyText"/>
        <w:rPr>
          <w:lang w:val="en-US"/>
        </w:rPr>
      </w:pPr>
      <w:r w:rsidRPr="00FF5C1F">
        <w:rPr>
          <w:lang w:val="en-US"/>
        </w:rPr>
        <w:t xml:space="preserve">Visit our website: </w:t>
      </w:r>
      <w:hyperlink r:id="rId14" w:tooltip="Hyperlink to Environmental volunteering website" w:history="1">
        <w:r w:rsidR="00BA6694" w:rsidRPr="00BA6694">
          <w:rPr>
            <w:rStyle w:val="Hyperlink"/>
            <w:lang w:val="en-US"/>
          </w:rPr>
          <w:t>environment.vic.gov.au/volunteering</w:t>
        </w:r>
      </w:hyperlink>
    </w:p>
    <w:p w14:paraId="2559D503" w14:textId="77777777" w:rsidR="00FF5C1F" w:rsidRPr="00FF5C1F" w:rsidRDefault="00FF5C1F" w:rsidP="00BA6694">
      <w:pPr>
        <w:pStyle w:val="Heading2"/>
      </w:pPr>
      <w:r w:rsidRPr="00FF5C1F">
        <w:lastRenderedPageBreak/>
        <w:t>Stand up and be counted</w:t>
      </w:r>
    </w:p>
    <w:p w14:paraId="73BB32D2" w14:textId="51506620" w:rsidR="00FF5C1F" w:rsidRPr="00BA6694" w:rsidRDefault="00FF5C1F" w:rsidP="00FF5C1F">
      <w:pPr>
        <w:pStyle w:val="BodyText"/>
        <w:rPr>
          <w:lang w:val="en-US"/>
        </w:rPr>
      </w:pPr>
      <w:r w:rsidRPr="00FF5C1F">
        <w:rPr>
          <w:lang w:val="en-US"/>
        </w:rPr>
        <w:t>If you’d like to check we have your environmental volunteering included in the annual snapshot so you can showcase what you do and encourage others to join you, please contact our team.</w:t>
      </w:r>
    </w:p>
    <w:p w14:paraId="6F9984E5" w14:textId="77777777" w:rsidR="00FF5C1F" w:rsidRPr="00FF5C1F" w:rsidRDefault="00FF5C1F" w:rsidP="00BA6694">
      <w:pPr>
        <w:pStyle w:val="Heading2"/>
      </w:pPr>
      <w:r w:rsidRPr="00FF5C1F">
        <w:t>Stay up to date</w:t>
      </w:r>
    </w:p>
    <w:p w14:paraId="6F8C3774" w14:textId="77777777" w:rsidR="00FF5C1F" w:rsidRPr="00FF5C1F" w:rsidRDefault="00FF5C1F" w:rsidP="00FF5C1F">
      <w:pPr>
        <w:pStyle w:val="BodyText"/>
        <w:rPr>
          <w:lang w:val="en-US"/>
        </w:rPr>
      </w:pPr>
      <w:r w:rsidRPr="00FF5C1F">
        <w:rPr>
          <w:lang w:val="en-US"/>
        </w:rPr>
        <w:t>If you’re keen to keep across what’s happening in the environmental volunteering landscape subscribe to our regular e-newsletter by getting in touch with us via email.</w:t>
      </w:r>
    </w:p>
    <w:p w14:paraId="1A678A76" w14:textId="161CC5AF" w:rsidR="00FF5C1F" w:rsidRDefault="00FF5C1F" w:rsidP="00FF5C1F">
      <w:pPr>
        <w:pStyle w:val="BodyText"/>
        <w:rPr>
          <w:u w:val="thick"/>
          <w:lang w:val="en-US"/>
        </w:rPr>
      </w:pPr>
      <w:r w:rsidRPr="00FF5C1F">
        <w:t>Get in touch with our team</w:t>
      </w:r>
      <w:r w:rsidR="00BA6694">
        <w:t xml:space="preserve">: </w:t>
      </w:r>
      <w:hyperlink r:id="rId15" w:tooltip="Send an email to the environmental volunteering team" w:history="1">
        <w:r w:rsidRPr="00BA6694">
          <w:rPr>
            <w:rStyle w:val="Hyperlink"/>
            <w:lang w:val="en-US"/>
          </w:rPr>
          <w:t>environmental.volunteering@deeca.vic.gov.au</w:t>
        </w:r>
      </w:hyperlink>
    </w:p>
    <w:p w14:paraId="31BFBCB5" w14:textId="08007D2A" w:rsidR="00BA6694" w:rsidRPr="00904FC3" w:rsidRDefault="00BA6694" w:rsidP="00904FC3">
      <w:pPr>
        <w:pStyle w:val="BodyText"/>
        <w:spacing w:before="600"/>
      </w:pPr>
      <w:hyperlink r:id="rId16" w:tooltip="Hyperlink to the Environment Victoria website" w:history="1">
        <w:r w:rsidRPr="00BA6694">
          <w:rPr>
            <w:rStyle w:val="Hyperlink"/>
          </w:rPr>
          <w:t>environment.vic.gov.au</w:t>
        </w:r>
      </w:hyperlink>
      <w:bookmarkStart w:id="4" w:name="_Toc184723590"/>
      <w:r>
        <w:br w:type="page"/>
      </w:r>
    </w:p>
    <w:p w14:paraId="68CC3E34" w14:textId="5C39D57B" w:rsidR="003C75F0" w:rsidRDefault="003C75F0" w:rsidP="003C75F0">
      <w:pPr>
        <w:pStyle w:val="Heading1"/>
      </w:pPr>
      <w:bookmarkStart w:id="5" w:name="_Toc184734153"/>
      <w:r w:rsidRPr="00AD02AB">
        <w:lastRenderedPageBreak/>
        <w:t>Publication information</w:t>
      </w:r>
      <w:bookmarkEnd w:id="4"/>
      <w:bookmarkEnd w:id="5"/>
    </w:p>
    <w:p w14:paraId="7E7B4F37" w14:textId="4D828688" w:rsidR="003C75F0" w:rsidRPr="001C7BB6" w:rsidRDefault="003C75F0" w:rsidP="003C75F0">
      <w:pPr>
        <w:pStyle w:val="Heading2"/>
        <w:rPr>
          <w:sz w:val="32"/>
          <w:szCs w:val="32"/>
        </w:rPr>
      </w:pPr>
      <w:r>
        <w:rPr>
          <w:sz w:val="32"/>
          <w:szCs w:val="32"/>
        </w:rPr>
        <w:t>Aboriginal a</w:t>
      </w:r>
      <w:r w:rsidRPr="001C7BB6">
        <w:rPr>
          <w:sz w:val="32"/>
          <w:szCs w:val="32"/>
        </w:rPr>
        <w:t>cknowledgement</w:t>
      </w:r>
    </w:p>
    <w:p w14:paraId="69C341D1" w14:textId="77777777" w:rsidR="003C75F0" w:rsidRDefault="003C75F0" w:rsidP="003C75F0">
      <w:pPr>
        <w:pStyle w:val="BodyText"/>
      </w:pPr>
      <w:r w:rsidRPr="003C75F0">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5B9AFA9F" w14:textId="4815073B" w:rsidR="003C75F0" w:rsidRDefault="003C75F0" w:rsidP="003C75F0">
      <w:pPr>
        <w:pStyle w:val="BodyText"/>
      </w:pPr>
      <w:r w:rsidRPr="003C75F0">
        <w:t>We are committed to genuinely partner, and meaningfully engage, with Victoria’s Traditional Owners and Aboriginal communities to support the protection of Country, the maintenance of spiritual and cultural practices and their broader aspirations in the 21</w:t>
      </w:r>
      <w:r w:rsidRPr="00BA6694">
        <w:rPr>
          <w:vertAlign w:val="superscript"/>
        </w:rPr>
        <w:t xml:space="preserve">st </w:t>
      </w:r>
      <w:r w:rsidRPr="003C75F0">
        <w:t>century and beyond</w:t>
      </w:r>
      <w:r w:rsidRPr="006D3BAD">
        <w:t>.</w:t>
      </w:r>
    </w:p>
    <w:p w14:paraId="5CF6BC26" w14:textId="77777777" w:rsidR="003C75F0" w:rsidRPr="003C75F0" w:rsidRDefault="003C75F0" w:rsidP="003C75F0">
      <w:pPr>
        <w:pStyle w:val="Heading2"/>
        <w:rPr>
          <w:sz w:val="32"/>
          <w:szCs w:val="32"/>
        </w:rPr>
      </w:pPr>
      <w:r w:rsidRPr="003C75F0">
        <w:rPr>
          <w:sz w:val="32"/>
          <w:szCs w:val="32"/>
        </w:rPr>
        <w:t>Dedication</w:t>
      </w:r>
    </w:p>
    <w:p w14:paraId="19A12D0D" w14:textId="5E9992E1" w:rsidR="003C75F0" w:rsidRPr="003C75F0" w:rsidRDefault="003C75F0" w:rsidP="003C75F0">
      <w:pPr>
        <w:pStyle w:val="BodyText"/>
        <w:rPr>
          <w:lang w:val="en-US"/>
        </w:rPr>
      </w:pPr>
      <w:r w:rsidRPr="003C75F0">
        <w:rPr>
          <w:lang w:val="en-US"/>
        </w:rPr>
        <w:t>This Volunteering Naturally report is dedicated to the hundreds of thousands of volunteers across Victoria who donate their time and skills to protecting our incredible natural environment. It is also dedicated to the volunteer managers and coordinators who provide critical, inspiring leadership and enable volunteer efforts to take place. Through capturing your contributions, we seek to continue spotlighting the invaluable work you’re undertaking for generations to come.</w:t>
      </w:r>
    </w:p>
    <w:p w14:paraId="638D9986" w14:textId="77777777" w:rsidR="003C75F0" w:rsidRPr="001C7BB6" w:rsidRDefault="003C75F0" w:rsidP="003C75F0">
      <w:pPr>
        <w:pStyle w:val="Heading2"/>
        <w:rPr>
          <w:sz w:val="32"/>
          <w:szCs w:val="32"/>
        </w:rPr>
      </w:pPr>
      <w:r w:rsidRPr="001C7BB6">
        <w:rPr>
          <w:sz w:val="32"/>
          <w:szCs w:val="32"/>
        </w:rPr>
        <w:t>Copyright</w:t>
      </w:r>
    </w:p>
    <w:p w14:paraId="4A479BDF" w14:textId="60D34521" w:rsidR="003C75F0" w:rsidRDefault="003C75F0" w:rsidP="00917E00">
      <w:pPr>
        <w:pStyle w:val="BodyText"/>
        <w:spacing w:after="0"/>
        <w:ind w:right="-1"/>
      </w:pPr>
      <w:r w:rsidRPr="00F666C5">
        <w:rPr>
          <w:lang w:val="en-US"/>
        </w:rPr>
        <w:t xml:space="preserve">© The State of Victoria Department of Energy, Environment and Climate Action, </w:t>
      </w:r>
      <w:r>
        <w:rPr>
          <w:lang w:val="en-US"/>
        </w:rPr>
        <w:br/>
        <w:t>November</w:t>
      </w:r>
      <w:r w:rsidRPr="00F666C5">
        <w:rPr>
          <w:lang w:val="en-US"/>
        </w:rPr>
        <w:t xml:space="preserve"> 2024</w:t>
      </w:r>
      <w:r w:rsidRPr="006D3BAD">
        <w:t>.</w:t>
      </w:r>
    </w:p>
    <w:p w14:paraId="38338CF5" w14:textId="77777777" w:rsidR="003C75F0" w:rsidRPr="001C7BB6" w:rsidRDefault="003C75F0" w:rsidP="003C75F0">
      <w:pPr>
        <w:pStyle w:val="Heading2"/>
        <w:rPr>
          <w:sz w:val="32"/>
          <w:szCs w:val="32"/>
        </w:rPr>
      </w:pPr>
      <w:r w:rsidRPr="001C7BB6">
        <w:rPr>
          <w:sz w:val="32"/>
          <w:szCs w:val="32"/>
        </w:rPr>
        <w:lastRenderedPageBreak/>
        <w:t>Creative Commons</w:t>
      </w:r>
    </w:p>
    <w:p w14:paraId="2CB36FC4" w14:textId="77777777" w:rsidR="003C75F0" w:rsidRPr="00F666C5" w:rsidRDefault="003C75F0" w:rsidP="003C75F0">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7" w:tooltip="Hyperlink to Creative Commons website" w:history="1">
        <w:r w:rsidRPr="00F666C5">
          <w:rPr>
            <w:rStyle w:val="Hyperlink"/>
            <w:lang w:val="en-US"/>
          </w:rPr>
          <w:t>Creative Commons website</w:t>
        </w:r>
      </w:hyperlink>
      <w:r w:rsidRPr="00F666C5">
        <w:rPr>
          <w:lang w:val="en-US"/>
        </w:rPr>
        <w:t xml:space="preserve"> (</w:t>
      </w:r>
      <w:hyperlink r:id="rId18" w:tooltip="Hyperlink to Creative Commons website" w:history="1">
        <w:r w:rsidRPr="00F666C5">
          <w:rPr>
            <w:rStyle w:val="Hyperlink"/>
            <w:lang w:val="en-US"/>
          </w:rPr>
          <w:t>http://creativecommons.org/licenses/by/4.0/</w:t>
        </w:r>
      </w:hyperlink>
      <w:r w:rsidRPr="00F666C5">
        <w:rPr>
          <w:lang w:val="en-US"/>
        </w:rPr>
        <w:t>).</w:t>
      </w:r>
    </w:p>
    <w:p w14:paraId="7AD38718" w14:textId="77777777" w:rsidR="003C75F0" w:rsidRPr="00F666C5" w:rsidRDefault="003C75F0" w:rsidP="003C75F0">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1FF29C35" w14:textId="3442A5A7" w:rsidR="003C75F0" w:rsidRPr="003C75F0" w:rsidRDefault="003C75F0" w:rsidP="003C75F0">
      <w:pPr>
        <w:pStyle w:val="BodyText"/>
        <w:spacing w:line="276" w:lineRule="auto"/>
        <w:ind w:right="-285"/>
        <w:rPr>
          <w:lang w:val="en-US"/>
        </w:rPr>
      </w:pPr>
      <w:r w:rsidRPr="000E7361">
        <w:rPr>
          <w:b/>
          <w:bCs/>
          <w:lang w:val="en-US"/>
        </w:rPr>
        <w:t xml:space="preserve">ISBN </w:t>
      </w:r>
      <w:r w:rsidRPr="003C75F0">
        <w:rPr>
          <w:lang w:val="en-US"/>
        </w:rPr>
        <w:t>978-1-76136-999-5</w:t>
      </w:r>
      <w:r w:rsidRPr="000E7361">
        <w:rPr>
          <w:lang w:val="en-AU"/>
        </w:rPr>
        <w:t xml:space="preserve"> </w:t>
      </w:r>
      <w:r w:rsidRPr="000E7361">
        <w:rPr>
          <w:b/>
          <w:bCs/>
          <w:lang w:val="en-AU"/>
        </w:rPr>
        <w:t>(pdf/online/MS word)</w:t>
      </w:r>
    </w:p>
    <w:p w14:paraId="395F53BA" w14:textId="77777777" w:rsidR="003C75F0" w:rsidRPr="001C7BB6" w:rsidRDefault="003C75F0" w:rsidP="003C75F0">
      <w:pPr>
        <w:pStyle w:val="Heading2"/>
        <w:rPr>
          <w:sz w:val="32"/>
          <w:szCs w:val="32"/>
        </w:rPr>
      </w:pPr>
      <w:r w:rsidRPr="001C7BB6">
        <w:rPr>
          <w:sz w:val="32"/>
          <w:szCs w:val="32"/>
        </w:rPr>
        <w:t>Disclaimer</w:t>
      </w:r>
    </w:p>
    <w:p w14:paraId="191BE26F" w14:textId="423AD4E9" w:rsidR="003C75F0" w:rsidRPr="003C75F0" w:rsidRDefault="003C75F0" w:rsidP="003C75F0">
      <w:pPr>
        <w:pStyle w:val="BodyText"/>
      </w:pPr>
      <w:r w:rsidRPr="003C75F0">
        <w:t xml:space="preserve">This publication may be of assistance to </w:t>
      </w:r>
      <w:proofErr w:type="gramStart"/>
      <w:r w:rsidRPr="003C75F0">
        <w:t>you</w:t>
      </w:r>
      <w:proofErr w:type="gramEnd"/>
      <w:r w:rsidRPr="003C75F0">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t>.</w:t>
      </w:r>
    </w:p>
    <w:p w14:paraId="5DCA8A53" w14:textId="77777777" w:rsidR="003C75F0" w:rsidRPr="001C7BB6" w:rsidRDefault="003C75F0" w:rsidP="003C75F0">
      <w:pPr>
        <w:pStyle w:val="Heading2"/>
        <w:rPr>
          <w:sz w:val="32"/>
          <w:szCs w:val="32"/>
        </w:rPr>
      </w:pPr>
      <w:r w:rsidRPr="001C7BB6">
        <w:rPr>
          <w:sz w:val="32"/>
          <w:szCs w:val="32"/>
        </w:rPr>
        <w:t>Accessibility</w:t>
      </w:r>
    </w:p>
    <w:p w14:paraId="3E296F5D" w14:textId="77777777" w:rsidR="003C75F0" w:rsidRPr="00CB4B87" w:rsidRDefault="003C75F0" w:rsidP="003C75F0">
      <w:pPr>
        <w:pStyle w:val="BodyText"/>
        <w:spacing w:after="120"/>
      </w:pPr>
      <w:r>
        <w:t xml:space="preserve">To receive this document in an alternative format, phone the Customer Service Centre on 136 186, email </w:t>
      </w:r>
      <w:hyperlink r:id="rId19" w:tooltip="Send an email to customer service" w:history="1">
        <w:r w:rsidRPr="0078282A">
          <w:rPr>
            <w:rStyle w:val="Hyperlink"/>
          </w:rPr>
          <w:t>customer.service@delwp.vic.gov.au</w:t>
        </w:r>
      </w:hyperlink>
      <w:r>
        <w:t>, or contact National Relay Service on 133 677. Available at DEECA website (</w:t>
      </w:r>
      <w:hyperlink r:id="rId20" w:tooltip="Hyperlink to the DEECA website" w:history="1">
        <w:r w:rsidRPr="0078282A">
          <w:rPr>
            <w:rStyle w:val="Hyperlink"/>
          </w:rPr>
          <w:t>www.deeca.vic.gov.au</w:t>
        </w:r>
      </w:hyperlink>
      <w:r>
        <w:t>).</w:t>
      </w:r>
    </w:p>
    <w:p w14:paraId="11B117FF" w14:textId="19F30B1C" w:rsidR="00F767CD" w:rsidRPr="00F767CD" w:rsidRDefault="003C75F0" w:rsidP="003C75F0">
      <w:pPr>
        <w:pStyle w:val="BodyText"/>
        <w:spacing w:before="800" w:after="120"/>
        <w:rPr>
          <w:b/>
          <w:bCs/>
        </w:rPr>
      </w:pPr>
      <w:r w:rsidRPr="00F767CD">
        <w:rPr>
          <w:b/>
          <w:bCs/>
        </w:rPr>
        <w:t>End of document.</w:t>
      </w:r>
    </w:p>
    <w:sectPr w:rsidR="00F767CD" w:rsidRPr="00F767CD" w:rsidSect="008A2489">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24BE" w14:textId="77777777" w:rsidR="00437895" w:rsidRDefault="00437895" w:rsidP="00F2730B">
      <w:pPr>
        <w:spacing w:after="0" w:line="240" w:lineRule="auto"/>
      </w:pPr>
      <w:r>
        <w:separator/>
      </w:r>
    </w:p>
  </w:endnote>
  <w:endnote w:type="continuationSeparator" w:id="0">
    <w:p w14:paraId="52BF69C8" w14:textId="77777777" w:rsidR="00437895" w:rsidRDefault="00437895"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VIC SemiBold">
    <w:panose1 w:val="000007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707089"/>
      <w:docPartObj>
        <w:docPartGallery w:val="Page Numbers (Bottom of Page)"/>
        <w:docPartUnique/>
      </w:docPartObj>
    </w:sdtPr>
    <w:sdtContent>
      <w:p w14:paraId="6AC46005" w14:textId="77777777" w:rsidR="00B165A7" w:rsidRDefault="00B165A7" w:rsidP="00E774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A488CB"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1"/>
        <w:szCs w:val="21"/>
      </w:rPr>
      <w:id w:val="641545111"/>
      <w:docPartObj>
        <w:docPartGallery w:val="Page Numbers (Bottom of Page)"/>
        <w:docPartUnique/>
      </w:docPartObj>
    </w:sdtPr>
    <w:sdtContent>
      <w:p w14:paraId="15C30895" w14:textId="6A4CB7BF" w:rsidR="00E774BF" w:rsidRPr="00E774BF" w:rsidRDefault="00E774BF" w:rsidP="00E774BF">
        <w:pPr>
          <w:pStyle w:val="Footer"/>
          <w:framePr w:wrap="none" w:vAnchor="text" w:hAnchor="margin" w:xAlign="right" w:y="116"/>
          <w:rPr>
            <w:rStyle w:val="PageNumber"/>
            <w:sz w:val="21"/>
            <w:szCs w:val="21"/>
          </w:rPr>
        </w:pPr>
        <w:r w:rsidRPr="00E774BF">
          <w:rPr>
            <w:rStyle w:val="PageNumber"/>
            <w:sz w:val="21"/>
            <w:szCs w:val="21"/>
          </w:rPr>
          <w:fldChar w:fldCharType="begin"/>
        </w:r>
        <w:r w:rsidRPr="00E774BF">
          <w:rPr>
            <w:rStyle w:val="PageNumber"/>
            <w:sz w:val="21"/>
            <w:szCs w:val="21"/>
          </w:rPr>
          <w:instrText xml:space="preserve"> PAGE </w:instrText>
        </w:r>
        <w:r w:rsidRPr="00E774BF">
          <w:rPr>
            <w:rStyle w:val="PageNumber"/>
            <w:sz w:val="21"/>
            <w:szCs w:val="21"/>
          </w:rPr>
          <w:fldChar w:fldCharType="separate"/>
        </w:r>
        <w:r w:rsidRPr="00E774BF">
          <w:rPr>
            <w:rStyle w:val="PageNumber"/>
            <w:noProof/>
            <w:sz w:val="21"/>
            <w:szCs w:val="21"/>
          </w:rPr>
          <w:t>1</w:t>
        </w:r>
        <w:r w:rsidRPr="00E774BF">
          <w:rPr>
            <w:rStyle w:val="PageNumber"/>
            <w:sz w:val="21"/>
            <w:szCs w:val="21"/>
          </w:rPr>
          <w:fldChar w:fldCharType="end"/>
        </w:r>
      </w:p>
    </w:sdtContent>
  </w:sdt>
  <w:p w14:paraId="38648EBB" w14:textId="26C67419" w:rsidR="00B165A7" w:rsidRPr="00E774BF" w:rsidRDefault="002E7B71" w:rsidP="002E7B71">
    <w:pPr>
      <w:pStyle w:val="Footer"/>
      <w:spacing w:before="120"/>
      <w:ind w:right="360"/>
      <w:rPr>
        <w:sz w:val="21"/>
        <w:szCs w:val="21"/>
      </w:rPr>
    </w:pPr>
    <w:r w:rsidRPr="003C75F0">
      <w:rPr>
        <w:sz w:val="21"/>
        <w:szCs w:val="21"/>
        <w:lang w:val="en-GB"/>
      </w:rPr>
      <w:t>Volunteering Naturally</w:t>
    </w:r>
    <w:r w:rsidRPr="00E774BF">
      <w:rPr>
        <w:sz w:val="21"/>
        <w:szCs w:val="21"/>
      </w:rPr>
      <w:t xml:space="preserve">: </w:t>
    </w:r>
    <w:r w:rsidRPr="002E7B71">
      <w:rPr>
        <w:sz w:val="21"/>
        <w:szCs w:val="21"/>
        <w:lang w:val="en-US"/>
      </w:rPr>
      <w:t>Understanding Victoria’s Environmental Volunteers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28AE" w14:textId="77777777" w:rsidR="00437895" w:rsidRDefault="00437895" w:rsidP="00F2730B">
      <w:pPr>
        <w:spacing w:after="0" w:line="240" w:lineRule="auto"/>
      </w:pPr>
      <w:r>
        <w:separator/>
      </w:r>
    </w:p>
  </w:footnote>
  <w:footnote w:type="continuationSeparator" w:id="0">
    <w:p w14:paraId="5C6A4A91" w14:textId="77777777" w:rsidR="00437895" w:rsidRDefault="00437895"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E4"/>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1298"/>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65AC"/>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04E7"/>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46FB"/>
    <w:rsid w:val="00207F89"/>
    <w:rsid w:val="00210E8C"/>
    <w:rsid w:val="00212461"/>
    <w:rsid w:val="00214345"/>
    <w:rsid w:val="002143C5"/>
    <w:rsid w:val="0021482C"/>
    <w:rsid w:val="002152A5"/>
    <w:rsid w:val="00215E01"/>
    <w:rsid w:val="00220839"/>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E7B71"/>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478C5"/>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5F0"/>
    <w:rsid w:val="003C7DED"/>
    <w:rsid w:val="003D0365"/>
    <w:rsid w:val="003D16D7"/>
    <w:rsid w:val="003D1F96"/>
    <w:rsid w:val="003D29E4"/>
    <w:rsid w:val="003D4796"/>
    <w:rsid w:val="003E2730"/>
    <w:rsid w:val="003E3C61"/>
    <w:rsid w:val="003E5B1D"/>
    <w:rsid w:val="003E6B4D"/>
    <w:rsid w:val="003F0FE0"/>
    <w:rsid w:val="003F10BB"/>
    <w:rsid w:val="003F1409"/>
    <w:rsid w:val="003F26AC"/>
    <w:rsid w:val="003F3BF3"/>
    <w:rsid w:val="003F3D0A"/>
    <w:rsid w:val="003F5AFF"/>
    <w:rsid w:val="003F5CCE"/>
    <w:rsid w:val="003F682C"/>
    <w:rsid w:val="0040019B"/>
    <w:rsid w:val="00400E4D"/>
    <w:rsid w:val="0040225E"/>
    <w:rsid w:val="00402AA5"/>
    <w:rsid w:val="00404B9B"/>
    <w:rsid w:val="00404F0E"/>
    <w:rsid w:val="00404F2E"/>
    <w:rsid w:val="00407A5A"/>
    <w:rsid w:val="00413A1C"/>
    <w:rsid w:val="004153F9"/>
    <w:rsid w:val="004163B5"/>
    <w:rsid w:val="00423210"/>
    <w:rsid w:val="004233C0"/>
    <w:rsid w:val="00433E87"/>
    <w:rsid w:val="00434824"/>
    <w:rsid w:val="00434D8A"/>
    <w:rsid w:val="0043594B"/>
    <w:rsid w:val="00437895"/>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2F6"/>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4D3B"/>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69C7"/>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1FC7"/>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48D3"/>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5493A"/>
    <w:rsid w:val="00760099"/>
    <w:rsid w:val="00764E3E"/>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48D8"/>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ACE"/>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4FC3"/>
    <w:rsid w:val="0090795E"/>
    <w:rsid w:val="00910401"/>
    <w:rsid w:val="00911A34"/>
    <w:rsid w:val="00912683"/>
    <w:rsid w:val="00912B69"/>
    <w:rsid w:val="00912DD1"/>
    <w:rsid w:val="00917E00"/>
    <w:rsid w:val="00920E49"/>
    <w:rsid w:val="0092332B"/>
    <w:rsid w:val="00926553"/>
    <w:rsid w:val="009337EB"/>
    <w:rsid w:val="00933FE2"/>
    <w:rsid w:val="0093403C"/>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5402"/>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6B7A"/>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A6694"/>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097B"/>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774BF"/>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5C1F"/>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C32CF"/>
  <w14:defaultImageDpi w14:val="0"/>
  <w15:docId w15:val="{B1CDBB73-D61A-4142-8F6F-1F524D8D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694"/>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404F2E"/>
    <w:pPr>
      <w:keepNext/>
      <w:keepLines/>
      <w:spacing w:before="120" w:after="240" w:line="52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7A48D8"/>
    <w:pPr>
      <w:keepNext/>
      <w:keepLines/>
      <w:spacing w:after="240" w:line="400" w:lineRule="exact"/>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404F2E"/>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7A48D8"/>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A4312D"/>
    <w:pPr>
      <w:spacing w:before="120" w:after="120" w:line="360" w:lineRule="auto"/>
    </w:pPr>
    <w:rPr>
      <w:b/>
      <w:iCs/>
      <w:color w:val="000000" w:themeColor="text1"/>
      <w:sz w:val="22"/>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917E00"/>
    <w:rPr>
      <w:color w:val="605E5C"/>
      <w:shd w:val="clear" w:color="auto" w:fill="E1DFDD"/>
    </w:rPr>
  </w:style>
  <w:style w:type="paragraph" w:customStyle="1" w:styleId="Heading2Headings">
    <w:name w:val="Heading 2 (Headings)"/>
    <w:basedOn w:val="Normal"/>
    <w:uiPriority w:val="99"/>
    <w:rsid w:val="00FF5C1F"/>
    <w:pPr>
      <w:autoSpaceDE w:val="0"/>
      <w:autoSpaceDN w:val="0"/>
      <w:adjustRightInd w:val="0"/>
      <w:spacing w:before="170" w:after="113" w:line="280" w:lineRule="atLeast"/>
      <w:textAlignment w:val="center"/>
    </w:pPr>
    <w:rPr>
      <w:rFonts w:ascii="VIC SemiBold" w:hAnsi="VIC SemiBold" w:cs="VIC SemiBold"/>
      <w:b/>
      <w:bCs/>
      <w:color w:val="100149"/>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olunteeringaustralia.org/wp-content/uploads/Ongoing-trends-in-volunteering-in-Australia-November-2023.pdf" TargetMode="External"/><Relationship Id="rId17"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environment.vic.gov.au/" TargetMode="External"/><Relationship Id="rId20" Type="http://schemas.openxmlformats.org/officeDocument/2006/relationships/hyperlink" Target="file:///Users/johnallen/Desktop/DECCA%20Work/2024/AUGUST/13%20August%202024/www.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environmental.volunteering@deeca.vic.gov.au" TargetMode="External"/><Relationship Id="rId10" Type="http://schemas.openxmlformats.org/officeDocument/2006/relationships/footer" Target="footer2.xml"/><Relationship Id="rId19" Type="http://schemas.openxmlformats.org/officeDocument/2006/relationships/hyperlink" Target="file:///Users/johnallen/Desktop/DECCA%20Work/2024/AUGUST/13%20August%202024/customer.service@delwp.vic.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nvironment.vic.gov.au/volunteerin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esktop/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94</TotalTime>
  <Pages>13</Pages>
  <Words>1729</Words>
  <Characters>10329</Characters>
  <Application>Microsoft Office Word</Application>
  <DocSecurity>0</DocSecurity>
  <Lines>344</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Volunteering Naturally: Understanding Victoria’s Environmental Volunteers 2024</dc:title>
  <dc:subject/>
  <dc:creator/>
  <cp:keywords/>
  <dc:description/>
  <cp:lastModifiedBy>John Allen</cp:lastModifiedBy>
  <cp:revision>14</cp:revision>
  <dcterms:created xsi:type="dcterms:W3CDTF">2024-12-10T01:51:00Z</dcterms:created>
  <dcterms:modified xsi:type="dcterms:W3CDTF">2024-12-10T04:07:00Z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