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456D1" w14:textId="0867020B" w:rsidR="00B87B14" w:rsidRPr="00756926" w:rsidRDefault="00B87B14" w:rsidP="00B87B14">
      <w:pPr>
        <w:pStyle w:val="Heading1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This list summarises the Declaration of Protected Flora made on 16 </w:t>
      </w:r>
      <w:r w:rsidR="00277011">
        <w:rPr>
          <w:sz w:val="16"/>
          <w:szCs w:val="16"/>
        </w:rPr>
        <w:t xml:space="preserve">May 2024 </w:t>
      </w:r>
      <w:r w:rsidR="00756926">
        <w:rPr>
          <w:sz w:val="16"/>
          <w:szCs w:val="16"/>
        </w:rPr>
        <w:t>under sections 46(1) and 46</w:t>
      </w:r>
      <w:proofErr w:type="gramStart"/>
      <w:r w:rsidR="00756926">
        <w:rPr>
          <w:sz w:val="16"/>
          <w:szCs w:val="16"/>
        </w:rPr>
        <w:t>A(</w:t>
      </w:r>
      <w:proofErr w:type="gramEnd"/>
      <w:r w:rsidR="00756926">
        <w:rPr>
          <w:sz w:val="16"/>
          <w:szCs w:val="16"/>
        </w:rPr>
        <w:t xml:space="preserve">1) of the </w:t>
      </w:r>
      <w:r w:rsidR="00756926" w:rsidRPr="00756926">
        <w:rPr>
          <w:i/>
          <w:iCs/>
          <w:sz w:val="16"/>
          <w:szCs w:val="16"/>
        </w:rPr>
        <w:t>Flora and Fauna Guarantee Act 1988</w:t>
      </w:r>
    </w:p>
    <w:p w14:paraId="08CBD4AE" w14:textId="776FF7DA" w:rsidR="00B87B14" w:rsidRDefault="00B87B14" w:rsidP="00B87B14">
      <w:pPr>
        <w:pStyle w:val="Heading1"/>
      </w:pPr>
      <w:r>
        <w:t>Declared Protected Flora</w:t>
      </w:r>
    </w:p>
    <w:p w14:paraId="0EAAC632" w14:textId="3A5AD5C0" w:rsidR="00B87B14" w:rsidRDefault="00B87B14" w:rsidP="00B87B14">
      <w:pPr>
        <w:pStyle w:val="Heading2"/>
      </w:pPr>
      <w:r>
        <w:t>Generally Protected Flora</w:t>
      </w:r>
      <w:r w:rsidR="00C745AC">
        <w:rPr>
          <w:rStyle w:val="FootnoteReference"/>
        </w:rPr>
        <w:footnoteReference w:id="1"/>
      </w:r>
    </w:p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2708"/>
        <w:gridCol w:w="3159"/>
        <w:gridCol w:w="3159"/>
      </w:tblGrid>
      <w:tr w:rsidR="00B87B14" w:rsidRPr="0046075A" w14:paraId="59FB2B8E" w14:textId="38FEF6B7" w:rsidTr="00B87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Borders>
              <w:top w:val="nil"/>
            </w:tcBorders>
            <w:noWrap/>
            <w:vAlign w:val="center"/>
            <w:hideMark/>
          </w:tcPr>
          <w:p w14:paraId="48821B5E" w14:textId="77777777" w:rsidR="00B87B14" w:rsidRPr="0046075A" w:rsidRDefault="00B87B14" w:rsidP="00B208F8">
            <w:pPr>
              <w:ind w:left="72" w:right="72"/>
              <w:rPr>
                <w:rFonts w:cstheme="minorHAnsi"/>
                <w:b/>
                <w:bCs/>
                <w:color w:val="auto"/>
              </w:rPr>
            </w:pPr>
            <w:r w:rsidRPr="0046075A">
              <w:rPr>
                <w:rFonts w:cstheme="minorHAnsi"/>
                <w:b/>
                <w:bCs/>
                <w:color w:val="auto"/>
              </w:rPr>
              <w:t>Common Name</w:t>
            </w:r>
          </w:p>
        </w:tc>
        <w:tc>
          <w:tcPr>
            <w:tcW w:w="1750" w:type="pct"/>
            <w:tcBorders>
              <w:top w:val="nil"/>
            </w:tcBorders>
            <w:vAlign w:val="center"/>
          </w:tcPr>
          <w:p w14:paraId="4260CF9F" w14:textId="77777777" w:rsidR="00B87B14" w:rsidRPr="0046075A" w:rsidRDefault="00B87B14" w:rsidP="00B208F8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46075A">
              <w:rPr>
                <w:rFonts w:cstheme="minorHAnsi"/>
                <w:b/>
                <w:bCs/>
                <w:color w:val="auto"/>
              </w:rPr>
              <w:t>Scientific Name</w:t>
            </w:r>
          </w:p>
        </w:tc>
        <w:tc>
          <w:tcPr>
            <w:tcW w:w="1750" w:type="pct"/>
            <w:tcBorders>
              <w:top w:val="nil"/>
            </w:tcBorders>
          </w:tcPr>
          <w:p w14:paraId="284BA97E" w14:textId="70B90666" w:rsidR="00B87B14" w:rsidRPr="00B87B14" w:rsidRDefault="00B87B14" w:rsidP="00B208F8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87B14">
              <w:rPr>
                <w:rFonts w:cstheme="minorHAnsi"/>
                <w:b/>
                <w:bCs/>
              </w:rPr>
              <w:t>Note</w:t>
            </w:r>
          </w:p>
        </w:tc>
      </w:tr>
      <w:tr w:rsidR="00B87B14" w:rsidRPr="005F05E2" w14:paraId="04CE4F66" w14:textId="79B20689" w:rsidTr="00B87B1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noWrap/>
          </w:tcPr>
          <w:p w14:paraId="13C2CA52" w14:textId="3FA1AF0B" w:rsidR="00B87B14" w:rsidRPr="0046075A" w:rsidRDefault="00B87B14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Orchids</w:t>
            </w:r>
          </w:p>
        </w:tc>
        <w:tc>
          <w:tcPr>
            <w:tcW w:w="1750" w:type="pct"/>
          </w:tcPr>
          <w:p w14:paraId="32D85633" w14:textId="72E1A518" w:rsidR="00B87B14" w:rsidRPr="00B87B14" w:rsidRDefault="00B87B14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Orchidacaea</w:t>
            </w:r>
            <w:proofErr w:type="spellEnd"/>
          </w:p>
        </w:tc>
        <w:tc>
          <w:tcPr>
            <w:tcW w:w="1750" w:type="pct"/>
          </w:tcPr>
          <w:p w14:paraId="3DB1A5B6" w14:textId="34990BCC" w:rsidR="00B87B14" w:rsidRPr="00B87B14" w:rsidRDefault="00B87B14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genera and species of orchid native to Victoria not listed on the Threatened List are declared protect flora</w:t>
            </w:r>
          </w:p>
        </w:tc>
      </w:tr>
    </w:tbl>
    <w:p w14:paraId="44C8CCF0" w14:textId="77777777" w:rsidR="00B87B14" w:rsidRDefault="00B87B14" w:rsidP="00B87B14">
      <w:pPr>
        <w:pStyle w:val="Heading2"/>
      </w:pPr>
    </w:p>
    <w:p w14:paraId="6E55514D" w14:textId="6CE7107A" w:rsidR="00B87B14" w:rsidRDefault="00B87B14" w:rsidP="00B87B14">
      <w:pPr>
        <w:pStyle w:val="Heading2"/>
      </w:pPr>
      <w:r>
        <w:t>Restricted Use Protected Flora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9"/>
        <w:gridCol w:w="3671"/>
        <w:gridCol w:w="3132"/>
      </w:tblGrid>
      <w:tr w:rsidR="00B87B14" w:rsidRPr="0046075A" w14:paraId="3EBCD23A" w14:textId="77777777" w:rsidTr="00277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nil"/>
            </w:tcBorders>
            <w:noWrap/>
            <w:vAlign w:val="center"/>
            <w:hideMark/>
          </w:tcPr>
          <w:p w14:paraId="5A1CFB25" w14:textId="77777777" w:rsidR="00B87B14" w:rsidRPr="0046075A" w:rsidRDefault="00B87B14" w:rsidP="00B208F8">
            <w:pPr>
              <w:ind w:left="72" w:right="72"/>
              <w:rPr>
                <w:rFonts w:cstheme="minorHAnsi"/>
                <w:b/>
                <w:bCs/>
                <w:color w:val="auto"/>
              </w:rPr>
            </w:pPr>
            <w:r w:rsidRPr="0046075A">
              <w:rPr>
                <w:rFonts w:cstheme="minorHAnsi"/>
                <w:b/>
                <w:bCs/>
                <w:color w:val="auto"/>
              </w:rPr>
              <w:t>Common Name</w:t>
            </w:r>
          </w:p>
        </w:tc>
        <w:tc>
          <w:tcPr>
            <w:tcW w:w="2023" w:type="pct"/>
            <w:tcBorders>
              <w:top w:val="nil"/>
            </w:tcBorders>
            <w:vAlign w:val="center"/>
          </w:tcPr>
          <w:p w14:paraId="24DBA42B" w14:textId="77777777" w:rsidR="00B87B14" w:rsidRPr="0046075A" w:rsidRDefault="00B87B14" w:rsidP="00B208F8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46075A">
              <w:rPr>
                <w:rFonts w:cstheme="minorHAnsi"/>
                <w:b/>
                <w:bCs/>
                <w:color w:val="auto"/>
              </w:rPr>
              <w:t>Scientific Name</w:t>
            </w:r>
          </w:p>
        </w:tc>
        <w:tc>
          <w:tcPr>
            <w:tcW w:w="1726" w:type="pct"/>
            <w:tcBorders>
              <w:top w:val="nil"/>
            </w:tcBorders>
          </w:tcPr>
          <w:p w14:paraId="1935C46A" w14:textId="77777777" w:rsidR="00B87B14" w:rsidRPr="00B87B14" w:rsidRDefault="00B87B14" w:rsidP="00B208F8">
            <w:pPr>
              <w:ind w:left="72" w:righ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87B14">
              <w:rPr>
                <w:rFonts w:cstheme="minorHAnsi"/>
                <w:b/>
                <w:bCs/>
              </w:rPr>
              <w:t>Note</w:t>
            </w:r>
          </w:p>
        </w:tc>
      </w:tr>
      <w:tr w:rsidR="00B87B14" w:rsidRPr="005F05E2" w14:paraId="045903F9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6CD9CBFE" w14:textId="363F43E3" w:rsidR="00B87B14" w:rsidRPr="0046075A" w:rsidRDefault="00277011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Wattles</w:t>
            </w:r>
          </w:p>
        </w:tc>
        <w:tc>
          <w:tcPr>
            <w:tcW w:w="2023" w:type="pct"/>
          </w:tcPr>
          <w:p w14:paraId="7A73AFB4" w14:textId="646F6E2F" w:rsidR="00B87B14" w:rsidRPr="00B87B14" w:rsidRDefault="00277011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1279C">
              <w:rPr>
                <w:rStyle w:val="normaltextrun"/>
                <w:rFonts w:cstheme="minorHAnsi"/>
                <w:i/>
                <w:iCs/>
              </w:rPr>
              <w:t>Acacia</w:t>
            </w:r>
            <w:r w:rsidRPr="00A1279C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Mill.</w:t>
            </w:r>
            <w:r w:rsidRPr="00A1279C">
              <w:rPr>
                <w:rFonts w:cstheme="minorHAnsi"/>
              </w:rPr>
              <w:t xml:space="preserve"> </w:t>
            </w:r>
            <w:r w:rsidRPr="00A1279C">
              <w:rPr>
                <w:rStyle w:val="normaltextrun"/>
                <w:rFonts w:cstheme="minorHAnsi"/>
              </w:rPr>
              <w:t>all species</w:t>
            </w:r>
            <w:r>
              <w:rPr>
                <w:rStyle w:val="normaltextrun"/>
                <w:rFonts w:cstheme="minorHAnsi"/>
              </w:rPr>
              <w:t xml:space="preserve"> except </w:t>
            </w:r>
            <w:r>
              <w:rPr>
                <w:rStyle w:val="normaltextrun"/>
                <w:rFonts w:cstheme="minorHAnsi"/>
                <w:i/>
                <w:iCs/>
              </w:rPr>
              <w:t>A. dealbata</w:t>
            </w:r>
            <w:r>
              <w:rPr>
                <w:rStyle w:val="normaltextrun"/>
                <w:rFonts w:cstheme="minorHAnsi"/>
              </w:rPr>
              <w:t xml:space="preserve"> Link, </w:t>
            </w:r>
            <w:r>
              <w:rPr>
                <w:rStyle w:val="normaltextrun"/>
                <w:rFonts w:cstheme="minorHAnsi"/>
                <w:i/>
                <w:iCs/>
              </w:rPr>
              <w:t xml:space="preserve">A. </w:t>
            </w:r>
            <w:proofErr w:type="spellStart"/>
            <w:r>
              <w:rPr>
                <w:rStyle w:val="normaltextrun"/>
                <w:rFonts w:cstheme="minorHAnsi"/>
                <w:i/>
                <w:iCs/>
              </w:rPr>
              <w:t>decurrens</w:t>
            </w:r>
            <w:proofErr w:type="spellEnd"/>
            <w:r>
              <w:rPr>
                <w:rStyle w:val="normaltextrun"/>
                <w:rFonts w:cstheme="minorHAnsi"/>
              </w:rPr>
              <w:t xml:space="preserve"> (Wendl.) Willd., </w:t>
            </w:r>
            <w:r>
              <w:rPr>
                <w:rStyle w:val="normaltextrun"/>
                <w:rFonts w:cstheme="minorHAnsi"/>
                <w:i/>
                <w:iCs/>
              </w:rPr>
              <w:t xml:space="preserve">A. </w:t>
            </w:r>
            <w:proofErr w:type="spellStart"/>
            <w:r>
              <w:rPr>
                <w:rStyle w:val="normaltextrun"/>
                <w:rFonts w:cstheme="minorHAnsi"/>
                <w:i/>
                <w:iCs/>
              </w:rPr>
              <w:t>implexa</w:t>
            </w:r>
            <w:proofErr w:type="spellEnd"/>
            <w:r>
              <w:rPr>
                <w:rStyle w:val="normaltextrun"/>
                <w:rFonts w:cstheme="minorHAnsi"/>
              </w:rPr>
              <w:t xml:space="preserve"> Benth., </w:t>
            </w:r>
            <w:r>
              <w:rPr>
                <w:rStyle w:val="normaltextrun"/>
                <w:rFonts w:cstheme="minorHAnsi"/>
                <w:i/>
                <w:iCs/>
              </w:rPr>
              <w:t xml:space="preserve">A. </w:t>
            </w:r>
            <w:r w:rsidRPr="00003790">
              <w:rPr>
                <w:rStyle w:val="normaltextrun"/>
                <w:rFonts w:cstheme="minorHAnsi"/>
                <w:i/>
                <w:iCs/>
              </w:rPr>
              <w:t>longifolia</w:t>
            </w:r>
            <w:r w:rsidRPr="00003790">
              <w:rPr>
                <w:rStyle w:val="normaltextrun"/>
                <w:rFonts w:cstheme="minorHAnsi"/>
              </w:rPr>
              <w:t xml:space="preserve"> (Andrews) Willd.</w:t>
            </w:r>
            <w:r>
              <w:rPr>
                <w:rStyle w:val="normaltextrun"/>
                <w:rFonts w:cstheme="minorHAnsi"/>
              </w:rPr>
              <w:t xml:space="preserve">, </w:t>
            </w:r>
            <w:r w:rsidRPr="00003790">
              <w:rPr>
                <w:rStyle w:val="normaltextrun"/>
                <w:rFonts w:cstheme="minorHAnsi"/>
                <w:i/>
                <w:iCs/>
              </w:rPr>
              <w:t>A</w:t>
            </w:r>
            <w:r>
              <w:rPr>
                <w:rStyle w:val="normaltextrun"/>
                <w:rFonts w:cstheme="minorHAnsi"/>
                <w:i/>
                <w:iCs/>
              </w:rPr>
              <w:t>.</w:t>
            </w:r>
            <w:r w:rsidRPr="00003790">
              <w:rPr>
                <w:rStyle w:val="normaltextrun"/>
                <w:rFonts w:cstheme="minorHAnsi"/>
                <w:i/>
                <w:iCs/>
              </w:rPr>
              <w:t xml:space="preserve"> longifolia subsp. </w:t>
            </w:r>
            <w:proofErr w:type="spellStart"/>
            <w:r w:rsidRPr="00003790">
              <w:rPr>
                <w:rStyle w:val="normaltextrun"/>
                <w:rFonts w:cstheme="minorHAnsi"/>
                <w:i/>
                <w:iCs/>
              </w:rPr>
              <w:t>sophorae</w:t>
            </w:r>
            <w:proofErr w:type="spellEnd"/>
            <w:r w:rsidRPr="00003790">
              <w:rPr>
                <w:rStyle w:val="normaltextrun"/>
                <w:rFonts w:cstheme="minorHAnsi"/>
                <w:i/>
                <w:iCs/>
              </w:rPr>
              <w:t xml:space="preserve"> </w:t>
            </w:r>
            <w:r w:rsidRPr="00003790">
              <w:rPr>
                <w:rStyle w:val="normaltextrun"/>
                <w:rFonts w:cstheme="minorHAnsi"/>
              </w:rPr>
              <w:t>(Labill.)</w:t>
            </w:r>
            <w:r>
              <w:rPr>
                <w:rStyle w:val="normaltextrun"/>
                <w:rFonts w:cstheme="minorHAnsi"/>
              </w:rPr>
              <w:t>,</w:t>
            </w:r>
            <w:r w:rsidRPr="00003790">
              <w:rPr>
                <w:rStyle w:val="normaltextrun"/>
                <w:rFonts w:cstheme="minorHAnsi"/>
                <w:i/>
                <w:iCs/>
              </w:rPr>
              <w:t> </w:t>
            </w:r>
            <w:r>
              <w:rPr>
                <w:rStyle w:val="normaltextrun"/>
                <w:rFonts w:cstheme="minorHAnsi"/>
                <w:i/>
                <w:iCs/>
              </w:rPr>
              <w:t>A. melanoxylon</w:t>
            </w:r>
            <w:r>
              <w:rPr>
                <w:rStyle w:val="normaltextrun"/>
                <w:rFonts w:cstheme="minorHAnsi"/>
              </w:rPr>
              <w:t xml:space="preserve"> R.BR., </w:t>
            </w:r>
            <w:r>
              <w:rPr>
                <w:rStyle w:val="normaltextrun"/>
                <w:rFonts w:cstheme="minorHAnsi"/>
                <w:i/>
                <w:iCs/>
              </w:rPr>
              <w:t>A. paradoxa</w:t>
            </w:r>
            <w:r>
              <w:rPr>
                <w:rStyle w:val="normaltextrun"/>
                <w:rFonts w:cstheme="minorHAnsi"/>
              </w:rPr>
              <w:t xml:space="preserve"> DC</w:t>
            </w:r>
          </w:p>
        </w:tc>
        <w:tc>
          <w:tcPr>
            <w:tcW w:w="1726" w:type="pct"/>
          </w:tcPr>
          <w:p w14:paraId="432883E7" w14:textId="0C2B7803" w:rsidR="00B87B14" w:rsidRPr="00B87B14" w:rsidRDefault="00277011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acacia species native to Victoria not listed on the Threatened List are declared protected flora</w:t>
            </w:r>
            <w:r w:rsidR="007D255D">
              <w:rPr>
                <w:rFonts w:cstheme="minorHAnsi"/>
                <w:color w:val="000000"/>
              </w:rPr>
              <w:t xml:space="preserve"> (restricted use)</w:t>
            </w:r>
            <w:r>
              <w:rPr>
                <w:rFonts w:cstheme="minorHAnsi"/>
                <w:color w:val="000000"/>
              </w:rPr>
              <w:t xml:space="preserve">, with the exceptions noted. </w:t>
            </w:r>
          </w:p>
        </w:tc>
      </w:tr>
      <w:tr w:rsidR="00C745AC" w:rsidRPr="005F05E2" w14:paraId="5427FFD2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48024D5E" w14:textId="1099ACDC" w:rsidR="00C745AC" w:rsidRDefault="00C745AC" w:rsidP="00C745AC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Daisies (certain genera)</w:t>
            </w:r>
          </w:p>
        </w:tc>
        <w:tc>
          <w:tcPr>
            <w:tcW w:w="2023" w:type="pct"/>
          </w:tcPr>
          <w:p w14:paraId="728935B5" w14:textId="77777777" w:rsidR="00C745AC" w:rsidRPr="001854A9" w:rsidRDefault="00C745AC" w:rsidP="00C745AC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Asteraceae</w:t>
            </w:r>
            <w:r w:rsidRPr="001854A9">
              <w:rPr>
                <w:rStyle w:val="normaltextrun"/>
                <w:rFonts w:cstheme="minorHAnsi"/>
                <w:i/>
                <w:iCs/>
              </w:rPr>
              <w:t xml:space="preserve"> </w:t>
            </w:r>
            <w:r w:rsidRPr="001854A9">
              <w:rPr>
                <w:rStyle w:val="normaltextrun"/>
                <w:i/>
                <w:iCs/>
              </w:rPr>
              <w:t>–</w:t>
            </w:r>
            <w:r w:rsidRPr="001854A9">
              <w:rPr>
                <w:rStyle w:val="normaltextrun"/>
                <w:rFonts w:cstheme="minorHAnsi"/>
                <w:i/>
                <w:iCs/>
              </w:rPr>
              <w:t xml:space="preserve"> Daisies </w:t>
            </w:r>
            <w:r w:rsidRPr="001854A9">
              <w:rPr>
                <w:rStyle w:val="normaltextrun"/>
                <w:i/>
                <w:iCs/>
              </w:rPr>
              <w:t xml:space="preserve">– </w:t>
            </w:r>
            <w:r w:rsidRPr="001854A9">
              <w:rPr>
                <w:rStyle w:val="normaltextrun"/>
                <w:rFonts w:cstheme="minorHAnsi"/>
                <w:i/>
                <w:iCs/>
              </w:rPr>
              <w:t>all species of the genera:</w:t>
            </w:r>
            <w:r w:rsidRPr="001854A9">
              <w:rPr>
                <w:rStyle w:val="normaltextrun"/>
                <w:i/>
                <w:iCs/>
              </w:rPr>
              <w:t> </w:t>
            </w:r>
          </w:p>
          <w:p w14:paraId="14DE4D07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Allittia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2F3DCB27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Argentipallium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70A76730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Brachyscome</w:t>
            </w:r>
            <w:r w:rsidRPr="001854A9">
              <w:rPr>
                <w:rStyle w:val="normaltextrun"/>
                <w:i/>
                <w:iCs/>
              </w:rPr>
              <w:t> </w:t>
            </w:r>
          </w:p>
          <w:p w14:paraId="612E9C57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Calotis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543091D7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Chrysocephalum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6657D5F2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Coronidium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52B793E2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Craspedia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67B11F50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Helichrysum</w:t>
            </w:r>
            <w:r w:rsidRPr="001854A9">
              <w:rPr>
                <w:rStyle w:val="normaltextrun"/>
                <w:i/>
                <w:iCs/>
              </w:rPr>
              <w:t> </w:t>
            </w:r>
          </w:p>
          <w:p w14:paraId="110B3494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Leucochrysum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75ECD68C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Microseris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19EFAF53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Olearia</w:t>
            </w:r>
            <w:r w:rsidRPr="001854A9">
              <w:rPr>
                <w:rStyle w:val="normaltextrun"/>
                <w:i/>
                <w:iCs/>
              </w:rPr>
              <w:t> </w:t>
            </w:r>
          </w:p>
          <w:p w14:paraId="1B25BD60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Podolepis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11DEC486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Pycnosorus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  <w:p w14:paraId="2A260872" w14:textId="77777777" w:rsidR="00C745AC" w:rsidRPr="001854A9" w:rsidRDefault="00C745AC" w:rsidP="00C745AC">
            <w:pPr>
              <w:spacing w:before="0" w:after="0"/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i/>
                <w:iCs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Rhodanthe</w:t>
            </w:r>
            <w:r w:rsidRPr="001854A9">
              <w:rPr>
                <w:rStyle w:val="normaltextrun"/>
                <w:i/>
                <w:iCs/>
              </w:rPr>
              <w:t> </w:t>
            </w:r>
          </w:p>
          <w:p w14:paraId="1B5EF5CE" w14:textId="101EC6FF" w:rsidR="00C745AC" w:rsidRPr="00A73CAC" w:rsidRDefault="00C745AC" w:rsidP="00C745AC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i/>
                <w:iCs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Xerochrysum</w:t>
            </w:r>
            <w:proofErr w:type="spellEnd"/>
            <w:r w:rsidRPr="001854A9">
              <w:rPr>
                <w:rStyle w:val="normaltextrun"/>
                <w:i/>
                <w:iCs/>
              </w:rPr>
              <w:t> </w:t>
            </w:r>
          </w:p>
        </w:tc>
        <w:tc>
          <w:tcPr>
            <w:tcW w:w="1726" w:type="pct"/>
          </w:tcPr>
          <w:p w14:paraId="25088D78" w14:textId="07C4E65A" w:rsidR="00C745AC" w:rsidRDefault="00C745AC" w:rsidP="00C745AC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daisy species of the genera listed native to Victoria not listed on the Threatened List are declared protected flora (restricted use)</w:t>
            </w:r>
          </w:p>
        </w:tc>
      </w:tr>
      <w:tr w:rsidR="00277011" w:rsidRPr="005F05E2" w14:paraId="7942D39F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7A6F77EA" w14:textId="0A8C2750" w:rsidR="00277011" w:rsidRPr="0046075A" w:rsidRDefault="00277011" w:rsidP="00B208F8">
            <w:pPr>
              <w:ind w:left="72" w:right="72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Baeckeas</w:t>
            </w:r>
            <w:proofErr w:type="spellEnd"/>
          </w:p>
        </w:tc>
        <w:tc>
          <w:tcPr>
            <w:tcW w:w="2023" w:type="pct"/>
          </w:tcPr>
          <w:p w14:paraId="21584E89" w14:textId="44CC8BDF" w:rsidR="00277011" w:rsidRPr="00B87B14" w:rsidRDefault="00277011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Baeckea</w:t>
            </w:r>
            <w:proofErr w:type="spellEnd"/>
            <w:r w:rsidRPr="00A73CAC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L.</w:t>
            </w:r>
          </w:p>
        </w:tc>
        <w:tc>
          <w:tcPr>
            <w:tcW w:w="1726" w:type="pct"/>
          </w:tcPr>
          <w:p w14:paraId="53C9A16E" w14:textId="75CE11BD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All </w:t>
            </w:r>
            <w:proofErr w:type="spellStart"/>
            <w:r>
              <w:rPr>
                <w:rFonts w:cstheme="minorHAnsi"/>
                <w:color w:val="000000"/>
              </w:rPr>
              <w:t>baeckea</w:t>
            </w:r>
            <w:proofErr w:type="spellEnd"/>
            <w:r>
              <w:rPr>
                <w:rFonts w:cstheme="minorHAnsi"/>
                <w:color w:val="000000"/>
              </w:rPr>
              <w:t xml:space="preserve"> species native to Victoria not listed on the </w:t>
            </w:r>
            <w:r>
              <w:rPr>
                <w:rFonts w:cstheme="minorHAnsi"/>
                <w:color w:val="000000"/>
              </w:rPr>
              <w:lastRenderedPageBreak/>
              <w:t>Threatened List are declared protected flora (restricted use)</w:t>
            </w:r>
          </w:p>
        </w:tc>
      </w:tr>
      <w:tr w:rsidR="00277011" w:rsidRPr="005F05E2" w14:paraId="290B6C49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32028E03" w14:textId="297C13E4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Boronias</w:t>
            </w:r>
          </w:p>
        </w:tc>
        <w:tc>
          <w:tcPr>
            <w:tcW w:w="2023" w:type="pct"/>
          </w:tcPr>
          <w:p w14:paraId="270ED8F7" w14:textId="35F58BDD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Boronia</w:t>
            </w:r>
            <w:r w:rsidRPr="00A73CAC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Sm.</w:t>
            </w:r>
          </w:p>
        </w:tc>
        <w:tc>
          <w:tcPr>
            <w:tcW w:w="1726" w:type="pct"/>
          </w:tcPr>
          <w:p w14:paraId="7FA64754" w14:textId="691FF0C6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boronia species native to Victoria not listed on the Threatened List are declared protected flora (restricted use)</w:t>
            </w:r>
          </w:p>
        </w:tc>
      </w:tr>
      <w:tr w:rsidR="00277011" w:rsidRPr="005F05E2" w14:paraId="3086BCF2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3645EF48" w14:textId="74CEC02E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Blue Pincushion</w:t>
            </w:r>
          </w:p>
        </w:tc>
        <w:tc>
          <w:tcPr>
            <w:tcW w:w="2023" w:type="pct"/>
          </w:tcPr>
          <w:p w14:paraId="33F970ED" w14:textId="729FACDD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Brunonia</w:t>
            </w:r>
            <w:proofErr w:type="spellEnd"/>
            <w:r w:rsidRPr="00A73CAC">
              <w:rPr>
                <w:rStyle w:val="normaltextrun"/>
                <w:rFonts w:cstheme="minorHAnsi"/>
                <w:i/>
                <w:iCs/>
              </w:rPr>
              <w:t xml:space="preserve"> australis</w:t>
            </w:r>
            <w:r w:rsidRPr="00A73CAC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Smith ex R.BR.</w:t>
            </w:r>
          </w:p>
        </w:tc>
        <w:tc>
          <w:tcPr>
            <w:tcW w:w="1726" w:type="pct"/>
          </w:tcPr>
          <w:p w14:paraId="036E10CA" w14:textId="77777777" w:rsidR="00277011" w:rsidRPr="00B87B14" w:rsidRDefault="00277011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277011" w:rsidRPr="005F05E2" w14:paraId="783E24AD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04C90AA4" w14:textId="36DE9C3A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 w:rsidRPr="00A73CAC">
              <w:rPr>
                <w:rStyle w:val="normaltextrun"/>
                <w:rFonts w:cstheme="minorHAnsi"/>
              </w:rPr>
              <w:t>Blue Tinsel-lily</w:t>
            </w:r>
          </w:p>
        </w:tc>
        <w:tc>
          <w:tcPr>
            <w:tcW w:w="2023" w:type="pct"/>
          </w:tcPr>
          <w:p w14:paraId="2FA9EA8E" w14:textId="781D2FBE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Calectasia intermedia</w:t>
            </w:r>
            <w:r w:rsidRPr="00A73CAC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Sonder</w:t>
            </w:r>
          </w:p>
        </w:tc>
        <w:tc>
          <w:tcPr>
            <w:tcW w:w="1726" w:type="pct"/>
          </w:tcPr>
          <w:p w14:paraId="24980D2C" w14:textId="77777777" w:rsidR="00277011" w:rsidRPr="00B87B14" w:rsidRDefault="00277011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277011" w:rsidRPr="005F05E2" w14:paraId="3AAB44B5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0311FCEF" w14:textId="3BAB5851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 w:rsidRPr="006E5B24">
              <w:rPr>
                <w:rStyle w:val="normaltextrun"/>
                <w:rFonts w:cstheme="minorHAnsi"/>
              </w:rPr>
              <w:t>Fringe-myrtles</w:t>
            </w:r>
          </w:p>
        </w:tc>
        <w:tc>
          <w:tcPr>
            <w:tcW w:w="2023" w:type="pct"/>
          </w:tcPr>
          <w:p w14:paraId="64210881" w14:textId="196BDFBB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6E5B24">
              <w:rPr>
                <w:rStyle w:val="normaltextrun"/>
                <w:rFonts w:cstheme="minorHAnsi"/>
                <w:i/>
                <w:iCs/>
              </w:rPr>
              <w:t>Calytrix</w:t>
            </w:r>
            <w:r w:rsidRPr="006E5B24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Labill.</w:t>
            </w:r>
          </w:p>
        </w:tc>
        <w:tc>
          <w:tcPr>
            <w:tcW w:w="1726" w:type="pct"/>
          </w:tcPr>
          <w:p w14:paraId="62503918" w14:textId="7CAB9E0A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All </w:t>
            </w:r>
            <w:proofErr w:type="spellStart"/>
            <w:r>
              <w:rPr>
                <w:rFonts w:cstheme="minorHAnsi"/>
                <w:color w:val="000000"/>
              </w:rPr>
              <w:t>calytrix</w:t>
            </w:r>
            <w:proofErr w:type="spellEnd"/>
            <w:r>
              <w:rPr>
                <w:rFonts w:cstheme="minorHAnsi"/>
                <w:color w:val="000000"/>
              </w:rPr>
              <w:t xml:space="preserve"> species native to Victoria not listed on the Threatened List are declared protected flora (restricted use)</w:t>
            </w:r>
          </w:p>
        </w:tc>
      </w:tr>
      <w:tr w:rsidR="00277011" w:rsidRPr="005F05E2" w14:paraId="16C165FC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57779850" w14:textId="58C5D8EE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 w:rsidRPr="00053CE6">
              <w:rPr>
                <w:rStyle w:val="eop"/>
                <w:rFonts w:cstheme="minorHAnsi"/>
              </w:rPr>
              <w:t>Silver and Silky Daisies</w:t>
            </w:r>
          </w:p>
        </w:tc>
        <w:tc>
          <w:tcPr>
            <w:tcW w:w="2023" w:type="pct"/>
          </w:tcPr>
          <w:p w14:paraId="221B169F" w14:textId="63A19A8D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053CE6">
              <w:rPr>
                <w:rStyle w:val="eop"/>
                <w:rFonts w:cstheme="minorHAnsi"/>
                <w:i/>
                <w:iCs/>
              </w:rPr>
              <w:t>Celmisia</w:t>
            </w:r>
            <w:proofErr w:type="spellEnd"/>
            <w:r w:rsidRPr="00053CE6">
              <w:rPr>
                <w:rStyle w:val="eop"/>
                <w:rFonts w:cstheme="minorHAnsi"/>
              </w:rPr>
              <w:t xml:space="preserve"> Cass.</w:t>
            </w:r>
          </w:p>
        </w:tc>
        <w:tc>
          <w:tcPr>
            <w:tcW w:w="1726" w:type="pct"/>
          </w:tcPr>
          <w:p w14:paraId="043F9846" w14:textId="0CAAABC5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All </w:t>
            </w:r>
            <w:proofErr w:type="spellStart"/>
            <w:r>
              <w:rPr>
                <w:rFonts w:cstheme="minorHAnsi"/>
                <w:color w:val="000000"/>
              </w:rPr>
              <w:t>celmisia</w:t>
            </w:r>
            <w:proofErr w:type="spellEnd"/>
            <w:r>
              <w:rPr>
                <w:rFonts w:cstheme="minorHAnsi"/>
                <w:color w:val="000000"/>
              </w:rPr>
              <w:t xml:space="preserve"> species native to Victoria not listed on the Threatened List are declared protected flora (restricted use)</w:t>
            </w:r>
          </w:p>
        </w:tc>
      </w:tr>
      <w:tr w:rsidR="00277011" w:rsidRPr="005F05E2" w14:paraId="53EF7CCA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14724300" w14:textId="26ED255B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Correas </w:t>
            </w:r>
          </w:p>
        </w:tc>
        <w:tc>
          <w:tcPr>
            <w:tcW w:w="2023" w:type="pct"/>
          </w:tcPr>
          <w:p w14:paraId="7E81114A" w14:textId="26E07D0C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6E5B24">
              <w:rPr>
                <w:rStyle w:val="normaltextrun"/>
                <w:rFonts w:cstheme="minorHAnsi"/>
                <w:i/>
                <w:iCs/>
              </w:rPr>
              <w:t>Correa</w:t>
            </w:r>
            <w:r w:rsidRPr="006E5B24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Andr.</w:t>
            </w:r>
          </w:p>
        </w:tc>
        <w:tc>
          <w:tcPr>
            <w:tcW w:w="1726" w:type="pct"/>
          </w:tcPr>
          <w:p w14:paraId="38815039" w14:textId="4802EE2C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correa species native to Victoria not listed on the Threatened List are declared protected flora (restricted use)</w:t>
            </w:r>
          </w:p>
        </w:tc>
      </w:tr>
      <w:tr w:rsidR="00277011" w:rsidRPr="005F05E2" w14:paraId="14483E6F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4F535395" w14:textId="0F2A9874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proofErr w:type="spellStart"/>
            <w:r w:rsidRPr="00A73CAC">
              <w:rPr>
                <w:rStyle w:val="normaltextrun"/>
                <w:rFonts w:cstheme="minorHAnsi"/>
              </w:rPr>
              <w:t>Darwinias</w:t>
            </w:r>
            <w:proofErr w:type="spellEnd"/>
          </w:p>
        </w:tc>
        <w:tc>
          <w:tcPr>
            <w:tcW w:w="2023" w:type="pct"/>
          </w:tcPr>
          <w:p w14:paraId="4ABA6A52" w14:textId="2016A856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Darwinia</w:t>
            </w:r>
            <w:proofErr w:type="spellEnd"/>
            <w:r w:rsidRPr="00A73CAC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Rudge</w:t>
            </w:r>
          </w:p>
        </w:tc>
        <w:tc>
          <w:tcPr>
            <w:tcW w:w="1726" w:type="pct"/>
          </w:tcPr>
          <w:p w14:paraId="6C8DBAE8" w14:textId="1AF9B056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All </w:t>
            </w:r>
            <w:proofErr w:type="spellStart"/>
            <w:r>
              <w:rPr>
                <w:rFonts w:cstheme="minorHAnsi"/>
                <w:color w:val="000000"/>
              </w:rPr>
              <w:t>darwinia</w:t>
            </w:r>
            <w:proofErr w:type="spellEnd"/>
            <w:r>
              <w:rPr>
                <w:rFonts w:cstheme="minorHAnsi"/>
                <w:color w:val="000000"/>
              </w:rPr>
              <w:t xml:space="preserve"> species native to Victoria not listed on the Threatened List are declared protected flora (restricted use)</w:t>
            </w:r>
          </w:p>
        </w:tc>
      </w:tr>
      <w:tr w:rsidR="00277011" w:rsidRPr="005F05E2" w14:paraId="2E9960E4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328FEE62" w14:textId="46C6112E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Heaths</w:t>
            </w:r>
          </w:p>
        </w:tc>
        <w:tc>
          <w:tcPr>
            <w:tcW w:w="2023" w:type="pct"/>
          </w:tcPr>
          <w:p w14:paraId="56B8F912" w14:textId="7EDF9786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F4C6E">
              <w:rPr>
                <w:rStyle w:val="normaltextrun"/>
                <w:rFonts w:cstheme="minorHAnsi"/>
                <w:i/>
                <w:iCs/>
              </w:rPr>
              <w:t>Ericaceae</w:t>
            </w:r>
            <w:r w:rsidRPr="00AF4C6E">
              <w:rPr>
                <w:rStyle w:val="normaltextrun"/>
                <w:rFonts w:cstheme="minorHAnsi"/>
              </w:rPr>
              <w:t xml:space="preserve"> (formerly </w:t>
            </w:r>
            <w:proofErr w:type="spellStart"/>
            <w:r w:rsidRPr="00AF4C6E">
              <w:rPr>
                <w:rStyle w:val="normaltextrun"/>
                <w:rFonts w:cstheme="minorHAnsi"/>
                <w:i/>
                <w:iCs/>
              </w:rPr>
              <w:t>Epacridaceae</w:t>
            </w:r>
            <w:proofErr w:type="spellEnd"/>
            <w:r w:rsidRPr="00AF4C6E">
              <w:rPr>
                <w:rStyle w:val="normaltextrun"/>
                <w:rFonts w:cstheme="minorHAnsi"/>
              </w:rPr>
              <w:t>)</w:t>
            </w:r>
          </w:p>
        </w:tc>
        <w:tc>
          <w:tcPr>
            <w:tcW w:w="1726" w:type="pct"/>
          </w:tcPr>
          <w:p w14:paraId="11380EB8" w14:textId="13E13BF6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heath species native to Victoria not listed on the Threatened List are declared protected flora (restricted use)</w:t>
            </w:r>
          </w:p>
        </w:tc>
      </w:tr>
      <w:tr w:rsidR="007D255D" w:rsidRPr="005F05E2" w14:paraId="68C18C1A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53569E59" w14:textId="2EF95F02" w:rsidR="007D255D" w:rsidRPr="00AF4C6E" w:rsidRDefault="007D255D" w:rsidP="00B208F8">
            <w:pPr>
              <w:ind w:left="72" w:right="72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>
              <w:rPr>
                <w:rStyle w:val="normaltextrun"/>
              </w:rPr>
              <w:t>mu-bushes</w:t>
            </w:r>
          </w:p>
        </w:tc>
        <w:tc>
          <w:tcPr>
            <w:tcW w:w="2023" w:type="pct"/>
          </w:tcPr>
          <w:p w14:paraId="3D05AE60" w14:textId="12149796" w:rsidR="007D255D" w:rsidRPr="00AF4C6E" w:rsidRDefault="007D255D" w:rsidP="007D255D">
            <w:pPr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i/>
                <w:iCs/>
              </w:rPr>
            </w:pPr>
            <w:r w:rsidRPr="00AF4C6E">
              <w:rPr>
                <w:rStyle w:val="normaltextrun"/>
                <w:rFonts w:cstheme="minorHAnsi"/>
                <w:i/>
                <w:iCs/>
              </w:rPr>
              <w:t>Eremophila</w:t>
            </w:r>
            <w:r w:rsidRPr="00AF4C6E">
              <w:rPr>
                <w:rStyle w:val="eop"/>
                <w:rFonts w:cstheme="minorHAnsi"/>
              </w:rPr>
              <w:t xml:space="preserve"> R.Br.</w:t>
            </w:r>
          </w:p>
        </w:tc>
        <w:tc>
          <w:tcPr>
            <w:tcW w:w="1726" w:type="pct"/>
          </w:tcPr>
          <w:p w14:paraId="1DFF5DE3" w14:textId="3FFD9E43" w:rsidR="007D255D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emu-bush species native to Victoria not listed on the Threatened List are declared protected flora (restricted use)</w:t>
            </w:r>
          </w:p>
        </w:tc>
      </w:tr>
      <w:tr w:rsidR="00277011" w:rsidRPr="005F05E2" w14:paraId="5740FD27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4D26DF92" w14:textId="3184EE3B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 w:rsidRPr="00AF4C6E">
              <w:rPr>
                <w:rStyle w:val="normaltextrun"/>
                <w:rFonts w:cstheme="minorHAnsi"/>
              </w:rPr>
              <w:t>Wedge-peas</w:t>
            </w:r>
          </w:p>
        </w:tc>
        <w:tc>
          <w:tcPr>
            <w:tcW w:w="2023" w:type="pct"/>
          </w:tcPr>
          <w:p w14:paraId="675BCE96" w14:textId="1052635F" w:rsidR="00277011" w:rsidRPr="00B87B14" w:rsidRDefault="007D255D" w:rsidP="007D255D">
            <w:pPr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F4C6E">
              <w:rPr>
                <w:rStyle w:val="normaltextrun"/>
                <w:rFonts w:cstheme="minorHAnsi"/>
                <w:i/>
                <w:iCs/>
              </w:rPr>
              <w:t>Gompholobium</w:t>
            </w:r>
            <w:r w:rsidRPr="00AF4C6E">
              <w:rPr>
                <w:rStyle w:val="eop"/>
                <w:rFonts w:cstheme="minorHAnsi"/>
              </w:rPr>
              <w:t xml:space="preserve"> Sm.</w:t>
            </w:r>
          </w:p>
        </w:tc>
        <w:tc>
          <w:tcPr>
            <w:tcW w:w="1726" w:type="pct"/>
          </w:tcPr>
          <w:p w14:paraId="48113592" w14:textId="37510962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wedge-pea species native to Victoria not listed on the Threatened List are declared protected flora (restricted use)</w:t>
            </w:r>
          </w:p>
        </w:tc>
      </w:tr>
      <w:tr w:rsidR="00277011" w:rsidRPr="005F05E2" w14:paraId="770D857A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733C9635" w14:textId="7B2AFD3B" w:rsidR="00277011" w:rsidRPr="0046075A" w:rsidRDefault="007D255D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Grevilleas</w:t>
            </w:r>
          </w:p>
        </w:tc>
        <w:tc>
          <w:tcPr>
            <w:tcW w:w="2023" w:type="pct"/>
          </w:tcPr>
          <w:p w14:paraId="765B75AC" w14:textId="1EF0E966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06EBE">
              <w:rPr>
                <w:rStyle w:val="normaltextrun"/>
                <w:rFonts w:cstheme="minorHAnsi"/>
                <w:i/>
                <w:iCs/>
              </w:rPr>
              <w:t>Grevillea</w:t>
            </w:r>
            <w:r w:rsidRPr="00106EBE">
              <w:rPr>
                <w:rStyle w:val="eop"/>
                <w:rFonts w:cstheme="minorHAnsi"/>
              </w:rPr>
              <w:t xml:space="preserve"> R.Br. ex Knight</w:t>
            </w:r>
          </w:p>
        </w:tc>
        <w:tc>
          <w:tcPr>
            <w:tcW w:w="1726" w:type="pct"/>
          </w:tcPr>
          <w:p w14:paraId="2DBE4298" w14:textId="0107B5C4" w:rsidR="00277011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grevillea species native to Victoria not listed on the Threatened List are declared protected flora (restricted use)</w:t>
            </w:r>
          </w:p>
        </w:tc>
      </w:tr>
      <w:tr w:rsidR="00277011" w:rsidRPr="005F05E2" w14:paraId="04CD7875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5CC6855E" w14:textId="32BE71B9" w:rsidR="00277011" w:rsidRPr="0046075A" w:rsidRDefault="00AA6C15" w:rsidP="00B208F8">
            <w:pPr>
              <w:ind w:left="72" w:right="72"/>
              <w:rPr>
                <w:rFonts w:cstheme="minorHAnsi"/>
                <w:color w:val="000000"/>
              </w:rPr>
            </w:pPr>
            <w:r w:rsidRPr="00106EBE">
              <w:rPr>
                <w:rStyle w:val="normaltextrun"/>
                <w:rFonts w:cstheme="minorHAnsi"/>
              </w:rPr>
              <w:t>Blue Howittia</w:t>
            </w:r>
          </w:p>
        </w:tc>
        <w:tc>
          <w:tcPr>
            <w:tcW w:w="2023" w:type="pct"/>
          </w:tcPr>
          <w:p w14:paraId="46F73E4A" w14:textId="4AD9980C" w:rsidR="00277011" w:rsidRPr="00B87B14" w:rsidRDefault="00AA6C15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106EBE">
              <w:rPr>
                <w:rStyle w:val="normaltextrun"/>
                <w:rFonts w:cstheme="minorHAnsi"/>
                <w:i/>
                <w:iCs/>
              </w:rPr>
              <w:t>Howittia</w:t>
            </w:r>
            <w:proofErr w:type="spellEnd"/>
            <w:r w:rsidRPr="00106EBE">
              <w:rPr>
                <w:rStyle w:val="normaltextrun"/>
                <w:rFonts w:cstheme="minorHAnsi"/>
                <w:i/>
                <w:iCs/>
              </w:rPr>
              <w:t xml:space="preserve"> </w:t>
            </w:r>
            <w:proofErr w:type="spellStart"/>
            <w:r w:rsidRPr="00106EBE">
              <w:rPr>
                <w:rStyle w:val="normaltextrun"/>
                <w:rFonts w:cstheme="minorHAnsi"/>
                <w:i/>
                <w:iCs/>
              </w:rPr>
              <w:t>trilocularis</w:t>
            </w:r>
            <w:proofErr w:type="spellEnd"/>
            <w:r w:rsidRPr="00106EBE">
              <w:rPr>
                <w:rStyle w:val="eop"/>
                <w:rFonts w:cstheme="minorHAnsi"/>
              </w:rPr>
              <w:t xml:space="preserve"> F. Muell.</w:t>
            </w:r>
          </w:p>
        </w:tc>
        <w:tc>
          <w:tcPr>
            <w:tcW w:w="1726" w:type="pct"/>
          </w:tcPr>
          <w:p w14:paraId="161D803E" w14:textId="77777777" w:rsidR="00277011" w:rsidRPr="00B87B14" w:rsidRDefault="00277011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277011" w:rsidRPr="005F05E2" w14:paraId="0F4BEB8C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5992E13E" w14:textId="2CB97400" w:rsidR="00277011" w:rsidRPr="0046075A" w:rsidRDefault="00AA6C15" w:rsidP="00B208F8">
            <w:pPr>
              <w:ind w:left="72" w:right="72"/>
              <w:rPr>
                <w:rFonts w:cstheme="minorHAnsi"/>
                <w:color w:val="000000"/>
              </w:rPr>
            </w:pPr>
            <w:r w:rsidRPr="00A73CAC">
              <w:rPr>
                <w:rStyle w:val="normaltextrun"/>
                <w:rFonts w:cstheme="minorHAnsi"/>
              </w:rPr>
              <w:lastRenderedPageBreak/>
              <w:t>Violet Kunzea</w:t>
            </w:r>
            <w:r w:rsidRPr="00A73CAC">
              <w:rPr>
                <w:rStyle w:val="eop"/>
                <w:rFonts w:cstheme="minorHAnsi"/>
              </w:rPr>
              <w:t> </w:t>
            </w:r>
          </w:p>
        </w:tc>
        <w:tc>
          <w:tcPr>
            <w:tcW w:w="2023" w:type="pct"/>
          </w:tcPr>
          <w:p w14:paraId="72D7DEF6" w14:textId="21C4EB02" w:rsidR="00277011" w:rsidRPr="00B87B14" w:rsidRDefault="00AA6C15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 xml:space="preserve">Kunzea </w:t>
            </w: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parvifolia</w:t>
            </w:r>
            <w:proofErr w:type="spellEnd"/>
            <w:r w:rsidRPr="00A73CAC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Schauer</w:t>
            </w:r>
          </w:p>
        </w:tc>
        <w:tc>
          <w:tcPr>
            <w:tcW w:w="1726" w:type="pct"/>
          </w:tcPr>
          <w:p w14:paraId="5E918298" w14:textId="77777777" w:rsidR="00277011" w:rsidRPr="00B87B14" w:rsidRDefault="00277011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277011" w:rsidRPr="005F05E2" w14:paraId="260123FF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6E9803AB" w14:textId="78BF0304" w:rsidR="00277011" w:rsidRPr="0046075A" w:rsidRDefault="00AA6C15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Lycopods</w:t>
            </w:r>
          </w:p>
        </w:tc>
        <w:tc>
          <w:tcPr>
            <w:tcW w:w="2023" w:type="pct"/>
          </w:tcPr>
          <w:p w14:paraId="58D19E99" w14:textId="063A430A" w:rsidR="00277011" w:rsidRPr="00B87B14" w:rsidRDefault="00AA6C15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Lycopodiopsida</w:t>
            </w:r>
            <w:proofErr w:type="spellEnd"/>
            <w:r>
              <w:rPr>
                <w:rStyle w:val="normaltextrun"/>
                <w:rFonts w:cstheme="minorHAnsi"/>
              </w:rPr>
              <w:t xml:space="preserve"> (formerly part of Pteridophyta)</w:t>
            </w:r>
          </w:p>
        </w:tc>
        <w:tc>
          <w:tcPr>
            <w:tcW w:w="1726" w:type="pct"/>
          </w:tcPr>
          <w:p w14:paraId="7CBE2793" w14:textId="7DB96C45" w:rsidR="00277011" w:rsidRPr="00B87B14" w:rsidRDefault="00AA6C15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lycopod species native to Victoria not listed on the Threatened List are declared protected flora (restricted use)</w:t>
            </w:r>
          </w:p>
        </w:tc>
      </w:tr>
      <w:tr w:rsidR="00277011" w:rsidRPr="005F05E2" w14:paraId="3F06EF49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14CEAF34" w14:textId="1714162D" w:rsidR="00277011" w:rsidRPr="0046075A" w:rsidRDefault="00AA6C15" w:rsidP="00B208F8">
            <w:pPr>
              <w:ind w:left="72" w:right="72"/>
              <w:rPr>
                <w:rFonts w:cstheme="minorHAnsi"/>
                <w:color w:val="000000"/>
              </w:rPr>
            </w:pPr>
            <w:r w:rsidRPr="007E3451">
              <w:rPr>
                <w:rStyle w:val="normaltextrun"/>
                <w:rFonts w:cstheme="minorHAnsi"/>
              </w:rPr>
              <w:t>Mint</w:t>
            </w:r>
            <w:r w:rsidRPr="00A73CAC">
              <w:rPr>
                <w:rStyle w:val="normaltextrun"/>
                <w:rFonts w:cstheme="minorHAnsi"/>
              </w:rPr>
              <w:t>-bushes</w:t>
            </w:r>
          </w:p>
        </w:tc>
        <w:tc>
          <w:tcPr>
            <w:tcW w:w="2023" w:type="pct"/>
          </w:tcPr>
          <w:p w14:paraId="58240EE5" w14:textId="64C3F907" w:rsidR="00277011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7E3451">
              <w:rPr>
                <w:rStyle w:val="normaltextrun"/>
                <w:rFonts w:cstheme="minorHAnsi"/>
                <w:i/>
                <w:iCs/>
              </w:rPr>
              <w:t>Prostanthera</w:t>
            </w:r>
            <w:proofErr w:type="spellEnd"/>
            <w:r w:rsidRPr="007E3451">
              <w:rPr>
                <w:rStyle w:val="eop"/>
                <w:rFonts w:cstheme="minorHAnsi"/>
              </w:rPr>
              <w:t xml:space="preserve"> Labill.</w:t>
            </w:r>
          </w:p>
        </w:tc>
        <w:tc>
          <w:tcPr>
            <w:tcW w:w="1726" w:type="pct"/>
          </w:tcPr>
          <w:p w14:paraId="7A5C3916" w14:textId="67F5A992" w:rsidR="00277011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mint-bush species native to Victoria not listed on the Threatened List are declared protected flora (restricted use)</w:t>
            </w:r>
          </w:p>
        </w:tc>
      </w:tr>
      <w:tr w:rsidR="007D255D" w:rsidRPr="005F05E2" w14:paraId="11522F58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1CC6138E" w14:textId="71D86395" w:rsidR="007D255D" w:rsidRPr="0046075A" w:rsidRDefault="001854A9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Wax-flowers </w:t>
            </w:r>
          </w:p>
        </w:tc>
        <w:tc>
          <w:tcPr>
            <w:tcW w:w="2023" w:type="pct"/>
          </w:tcPr>
          <w:p w14:paraId="75E8EA73" w14:textId="43F74341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Philotheca</w:t>
            </w:r>
            <w:proofErr w:type="spellEnd"/>
            <w:r w:rsidRPr="00A73CAC">
              <w:rPr>
                <w:rStyle w:val="normaltextrun"/>
                <w:rFonts w:cstheme="minorHAnsi"/>
              </w:rPr>
              <w:t xml:space="preserve">, formerly </w:t>
            </w:r>
            <w:r w:rsidRPr="00A73CAC">
              <w:rPr>
                <w:rStyle w:val="normaltextrun"/>
                <w:rFonts w:cstheme="minorHAnsi"/>
                <w:i/>
                <w:iCs/>
              </w:rPr>
              <w:t>Eriostemon</w:t>
            </w:r>
            <w:r w:rsidRPr="00A73CAC">
              <w:rPr>
                <w:rStyle w:val="eop"/>
                <w:rFonts w:cstheme="minorHAnsi"/>
              </w:rPr>
              <w:t xml:space="preserve"> </w:t>
            </w:r>
            <w:r>
              <w:rPr>
                <w:rStyle w:val="eop"/>
                <w:rFonts w:cstheme="minorHAnsi"/>
              </w:rPr>
              <w:t>Sm.</w:t>
            </w:r>
          </w:p>
        </w:tc>
        <w:tc>
          <w:tcPr>
            <w:tcW w:w="1726" w:type="pct"/>
          </w:tcPr>
          <w:p w14:paraId="03774301" w14:textId="13FD38D0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wax-flower species native to Victoria not listed on the Threatened List are declared protected flora (restricted use)</w:t>
            </w:r>
          </w:p>
        </w:tc>
      </w:tr>
      <w:tr w:rsidR="007D255D" w:rsidRPr="005F05E2" w14:paraId="7FE3DBD7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18EEFC5E" w14:textId="52EF04C3" w:rsidR="007D255D" w:rsidRPr="0046075A" w:rsidRDefault="001854A9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Ferns</w:t>
            </w:r>
          </w:p>
        </w:tc>
        <w:tc>
          <w:tcPr>
            <w:tcW w:w="2023" w:type="pct"/>
          </w:tcPr>
          <w:p w14:paraId="23545ADF" w14:textId="5BD6F8EC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Polypodiopsida</w:t>
            </w:r>
            <w:r>
              <w:rPr>
                <w:rStyle w:val="normaltextrun"/>
                <w:i/>
                <w:iCs/>
              </w:rPr>
              <w:t xml:space="preserve"> </w:t>
            </w:r>
            <w:r>
              <w:rPr>
                <w:rStyle w:val="normaltextrun"/>
              </w:rPr>
              <w:t>(</w:t>
            </w:r>
            <w:r>
              <w:rPr>
                <w:rStyle w:val="normaltextrun"/>
                <w:rFonts w:cstheme="minorHAnsi"/>
              </w:rPr>
              <w:t xml:space="preserve">formerly part of </w:t>
            </w:r>
            <w:proofErr w:type="spellStart"/>
            <w:r>
              <w:rPr>
                <w:rStyle w:val="normaltextrun"/>
                <w:rFonts w:cstheme="minorHAnsi"/>
              </w:rPr>
              <w:t>Pteridophyta</w:t>
            </w:r>
            <w:proofErr w:type="spellEnd"/>
            <w:r>
              <w:rPr>
                <w:rStyle w:val="normaltextrun"/>
                <w:rFonts w:cstheme="minorHAnsi"/>
              </w:rPr>
              <w:t xml:space="preserve">) </w:t>
            </w:r>
            <w:r w:rsidRPr="00A73CAC">
              <w:rPr>
                <w:rStyle w:val="normaltextrun"/>
                <w:rFonts w:cstheme="minorHAnsi"/>
              </w:rPr>
              <w:t xml:space="preserve">excluding </w:t>
            </w:r>
            <w:r w:rsidRPr="00A73CAC">
              <w:rPr>
                <w:rStyle w:val="normaltextrun"/>
                <w:rFonts w:cstheme="minorHAnsi"/>
                <w:i/>
                <w:iCs/>
              </w:rPr>
              <w:t>Pteridium esculentum</w:t>
            </w:r>
            <w:r w:rsidRPr="00A73CAC">
              <w:rPr>
                <w:rStyle w:val="normaltextrun"/>
                <w:rFonts w:cstheme="minorHAnsi"/>
              </w:rPr>
              <w:t xml:space="preserve"> (bracken)</w:t>
            </w:r>
            <w:r w:rsidRPr="00A73CAC">
              <w:rPr>
                <w:rStyle w:val="eop"/>
                <w:rFonts w:cstheme="minorHAnsi"/>
              </w:rPr>
              <w:t> </w:t>
            </w:r>
          </w:p>
        </w:tc>
        <w:tc>
          <w:tcPr>
            <w:tcW w:w="1726" w:type="pct"/>
          </w:tcPr>
          <w:p w14:paraId="762EE3BE" w14:textId="51C18B4A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fern species native to Victoria not listed on the Threatened List are declared protected flora (restricted use), excluding bracken</w:t>
            </w:r>
          </w:p>
        </w:tc>
      </w:tr>
      <w:tr w:rsidR="00C745AC" w:rsidRPr="005F05E2" w14:paraId="37F747A6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534DAD40" w14:textId="2E241C34" w:rsidR="00C745AC" w:rsidRDefault="00C745AC" w:rsidP="00C745AC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Sphagnum moss</w:t>
            </w:r>
          </w:p>
        </w:tc>
        <w:tc>
          <w:tcPr>
            <w:tcW w:w="2023" w:type="pct"/>
          </w:tcPr>
          <w:p w14:paraId="65FC5ED8" w14:textId="725D6998" w:rsidR="00C745AC" w:rsidRPr="00A73CAC" w:rsidRDefault="00C745AC" w:rsidP="00C745AC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i/>
                <w:iCs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>Sphagnum</w:t>
            </w:r>
          </w:p>
        </w:tc>
        <w:tc>
          <w:tcPr>
            <w:tcW w:w="1726" w:type="pct"/>
          </w:tcPr>
          <w:p w14:paraId="1DCF6235" w14:textId="04A8D1FA" w:rsidR="00C745AC" w:rsidRDefault="00C745AC" w:rsidP="00C745AC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sphagnum species native to Victoria not listed on the Threatened List are declared protected flora (restricted use)</w:t>
            </w:r>
          </w:p>
        </w:tc>
      </w:tr>
      <w:tr w:rsidR="007D255D" w:rsidRPr="005F05E2" w14:paraId="3A00A9C7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6375D5FE" w14:textId="1AD70849" w:rsidR="007D255D" w:rsidRPr="0046075A" w:rsidRDefault="001854A9" w:rsidP="00B208F8">
            <w:pPr>
              <w:ind w:left="72" w:right="7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Trigger-plants</w:t>
            </w:r>
          </w:p>
        </w:tc>
        <w:tc>
          <w:tcPr>
            <w:tcW w:w="2023" w:type="pct"/>
          </w:tcPr>
          <w:p w14:paraId="3A9F5A19" w14:textId="1368DCC6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Stylidium</w:t>
            </w:r>
            <w:proofErr w:type="spellEnd"/>
            <w:r w:rsidRPr="00A73CAC">
              <w:rPr>
                <w:rStyle w:val="eop"/>
                <w:rFonts w:cstheme="minorHAnsi"/>
              </w:rPr>
              <w:t xml:space="preserve"> </w:t>
            </w:r>
            <w:r>
              <w:rPr>
                <w:rStyle w:val="eop"/>
                <w:rFonts w:cstheme="minorHAnsi"/>
              </w:rPr>
              <w:t>Schwartz</w:t>
            </w:r>
          </w:p>
        </w:tc>
        <w:tc>
          <w:tcPr>
            <w:tcW w:w="1726" w:type="pct"/>
          </w:tcPr>
          <w:p w14:paraId="0E504F58" w14:textId="3EFFAD04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trigger-plant species native to Victoria not listed on the Threatened List are declared protected flora (restricted use)</w:t>
            </w:r>
          </w:p>
        </w:tc>
      </w:tr>
      <w:tr w:rsidR="007D255D" w:rsidRPr="005F05E2" w14:paraId="1CB00D1F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467E03B8" w14:textId="581A9D24" w:rsidR="007D255D" w:rsidRPr="0046075A" w:rsidRDefault="001854A9" w:rsidP="00B208F8">
            <w:pPr>
              <w:ind w:left="72" w:right="72"/>
              <w:rPr>
                <w:rFonts w:cstheme="minorHAnsi"/>
                <w:color w:val="000000"/>
              </w:rPr>
            </w:pPr>
            <w:r w:rsidRPr="00A73CAC">
              <w:rPr>
                <w:rStyle w:val="normaltextrun"/>
                <w:rFonts w:cstheme="minorHAnsi"/>
              </w:rPr>
              <w:t>Gippsland Waratah</w:t>
            </w:r>
          </w:p>
        </w:tc>
        <w:tc>
          <w:tcPr>
            <w:tcW w:w="2023" w:type="pct"/>
          </w:tcPr>
          <w:p w14:paraId="6B618E2C" w14:textId="7F02C3BA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73CAC">
              <w:rPr>
                <w:rStyle w:val="normaltextrun"/>
                <w:rFonts w:cstheme="minorHAnsi"/>
                <w:i/>
                <w:iCs/>
              </w:rPr>
              <w:t xml:space="preserve">Telopea </w:t>
            </w:r>
            <w:proofErr w:type="spellStart"/>
            <w:r w:rsidRPr="00A73CAC">
              <w:rPr>
                <w:rStyle w:val="normaltextrun"/>
                <w:rFonts w:cstheme="minorHAnsi"/>
                <w:i/>
                <w:iCs/>
              </w:rPr>
              <w:t>oreades</w:t>
            </w:r>
            <w:proofErr w:type="spellEnd"/>
            <w:r w:rsidRPr="00A73CAC">
              <w:rPr>
                <w:rStyle w:val="eop"/>
                <w:rFonts w:cstheme="minorHAnsi"/>
              </w:rPr>
              <w:t xml:space="preserve"> </w:t>
            </w:r>
            <w:r>
              <w:rPr>
                <w:rStyle w:val="eop"/>
                <w:rFonts w:cstheme="minorHAnsi"/>
              </w:rPr>
              <w:t>F. Muell.</w:t>
            </w:r>
          </w:p>
        </w:tc>
        <w:tc>
          <w:tcPr>
            <w:tcW w:w="1726" w:type="pct"/>
          </w:tcPr>
          <w:p w14:paraId="18981025" w14:textId="77777777" w:rsidR="007D255D" w:rsidRPr="00B87B14" w:rsidRDefault="007D255D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7D255D" w:rsidRPr="005F05E2" w14:paraId="1DDCD8B3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28F42226" w14:textId="0F5E5B19" w:rsidR="007D255D" w:rsidRPr="0046075A" w:rsidRDefault="001854A9" w:rsidP="00B208F8">
            <w:pPr>
              <w:ind w:left="72" w:right="72"/>
              <w:rPr>
                <w:rFonts w:cstheme="minorHAnsi"/>
                <w:color w:val="000000"/>
              </w:rPr>
            </w:pPr>
            <w:r w:rsidRPr="00CC40D3">
              <w:rPr>
                <w:rStyle w:val="eop"/>
                <w:rFonts w:cstheme="minorHAnsi"/>
              </w:rPr>
              <w:t>F</w:t>
            </w:r>
            <w:r w:rsidRPr="00CC40D3">
              <w:rPr>
                <w:rStyle w:val="normaltextrun"/>
                <w:rFonts w:cstheme="minorHAnsi"/>
              </w:rPr>
              <w:t>ringe-lilies</w:t>
            </w:r>
          </w:p>
        </w:tc>
        <w:tc>
          <w:tcPr>
            <w:tcW w:w="2023" w:type="pct"/>
          </w:tcPr>
          <w:p w14:paraId="38CED503" w14:textId="034284CD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CC40D3">
              <w:rPr>
                <w:rStyle w:val="normaltextrun"/>
                <w:rFonts w:cstheme="minorHAnsi"/>
                <w:i/>
                <w:iCs/>
              </w:rPr>
              <w:t>Thysanotus</w:t>
            </w:r>
            <w:proofErr w:type="spellEnd"/>
            <w:r w:rsidRPr="00CC40D3">
              <w:rPr>
                <w:rStyle w:val="eop"/>
                <w:rFonts w:cstheme="minorHAnsi"/>
              </w:rPr>
              <w:t xml:space="preserve"> </w:t>
            </w:r>
            <w:r>
              <w:rPr>
                <w:rStyle w:val="eop"/>
                <w:rFonts w:cstheme="minorHAnsi"/>
              </w:rPr>
              <w:t>R.Br.</w:t>
            </w:r>
          </w:p>
        </w:tc>
        <w:tc>
          <w:tcPr>
            <w:tcW w:w="1726" w:type="pct"/>
          </w:tcPr>
          <w:p w14:paraId="71CE9952" w14:textId="07399F5D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fringe-lily species native to Victoria not listed on the Threatened List are declared protected flora (restricted use)</w:t>
            </w:r>
          </w:p>
        </w:tc>
      </w:tr>
      <w:tr w:rsidR="007D255D" w:rsidRPr="005F05E2" w14:paraId="64A43358" w14:textId="77777777" w:rsidTr="0027701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noWrap/>
          </w:tcPr>
          <w:p w14:paraId="3C7212E2" w14:textId="2CD8FFC9" w:rsidR="007D255D" w:rsidRPr="0046075A" w:rsidRDefault="001854A9" w:rsidP="00B208F8">
            <w:pPr>
              <w:ind w:left="72" w:right="72"/>
              <w:rPr>
                <w:rFonts w:cstheme="minorHAnsi"/>
                <w:color w:val="000000"/>
              </w:rPr>
            </w:pPr>
            <w:proofErr w:type="gramStart"/>
            <w:r>
              <w:rPr>
                <w:rFonts w:cstheme="minorHAnsi"/>
                <w:color w:val="000000"/>
              </w:rPr>
              <w:t>Grass-trees</w:t>
            </w:r>
            <w:proofErr w:type="gramEnd"/>
          </w:p>
        </w:tc>
        <w:tc>
          <w:tcPr>
            <w:tcW w:w="2023" w:type="pct"/>
          </w:tcPr>
          <w:p w14:paraId="7F4B495B" w14:textId="59F38ABC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C40D3">
              <w:rPr>
                <w:rStyle w:val="normaltextrun"/>
                <w:rFonts w:cstheme="minorHAnsi"/>
                <w:i/>
                <w:iCs/>
                <w:szCs w:val="24"/>
              </w:rPr>
              <w:t>Xanthorrhoea</w:t>
            </w:r>
          </w:p>
        </w:tc>
        <w:tc>
          <w:tcPr>
            <w:tcW w:w="1726" w:type="pct"/>
          </w:tcPr>
          <w:p w14:paraId="064A1F6C" w14:textId="176BC25C" w:rsidR="007D255D" w:rsidRPr="00B87B14" w:rsidRDefault="001854A9" w:rsidP="00B208F8">
            <w:pPr>
              <w:ind w:left="72"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All grass-tree species native to Victoria not listed on the Threatened List are declared protected flora (restricted use)</w:t>
            </w:r>
          </w:p>
        </w:tc>
      </w:tr>
    </w:tbl>
    <w:p w14:paraId="174CD3E1" w14:textId="77777777" w:rsidR="00EE06E9" w:rsidRDefault="00EE06E9"/>
    <w:sectPr w:rsidR="00EE06E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32C1B" w14:textId="77777777" w:rsidR="006A5099" w:rsidRDefault="006A5099" w:rsidP="00C745AC">
      <w:pPr>
        <w:spacing w:before="0" w:after="0" w:line="240" w:lineRule="auto"/>
      </w:pPr>
      <w:r>
        <w:separator/>
      </w:r>
    </w:p>
  </w:endnote>
  <w:endnote w:type="continuationSeparator" w:id="0">
    <w:p w14:paraId="228CBBB6" w14:textId="77777777" w:rsidR="006A5099" w:rsidRDefault="006A5099" w:rsidP="00C745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700F" w14:textId="10598EC4" w:rsidR="00756926" w:rsidRDefault="0039587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C6A05C" wp14:editId="74F538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1593507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189A1" w14:textId="7D29B07D" w:rsidR="00395879" w:rsidRPr="00395879" w:rsidRDefault="00395879" w:rsidP="003958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58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6A0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wICgIAABUEAAAOAAAAZHJzL2Uyb0RvYy54bWysU8Fu2zAMvQ/YPwi6L7aDeWuNOEXWIsOA&#10;oC2QDj3LshQbkEVBUmJnXz9KtpOt22nYRaZJ6pF8fFrdDZ0iJ2FdC7qk2SKlRGgOdasPJf3+sv1w&#10;Q4nzTNdMgRYlPQtH79bv3616U4glNKBqYQmCaFf0pqSN96ZIEscb0TG3ACM0BiXYjnn8tYektqxH&#10;9E4lyzT9lPRga2OBC+fQ+zAG6TriSym4f5LSCU9USbE3H08bzyqcyXrFioNlpmn51Ab7hy461mos&#10;eoF6YJ6Ro23/gOpabsGB9AsOXQJStlzEGXCaLH0zzb5hRsRZkBxnLjS5/wfLH09782yJH77AgAsM&#10;hPTGFQ6dYZ5B2i58sVOCcaTwfKFNDJ5wdOZ5dpPllHAMfcyXn/M8oCTXy8Y6/1VAR4JRUotbiWSx&#10;0875MXVOCbU0bFul4maU/s2BmMGTXDsMlh+qYWq7gvqM01gYF+0M37ZYc8ecf2YWN4sDoFr9Ex5S&#10;QV9SmCxKGrA//uYP+Ug4RinpUSkl1ShlStQ3jYsIopoNOxtVNLLbNE8xro/dPaD+MnwKhkcTvdar&#10;2ZQWulfU8SYUwhDTHMuVtJrNez9KFt8BF5tNTEL9GOZ3em94gA48BRJfhldmzcS0xxU9wiwjVrwh&#10;fMwNN53ZHD3SHrcROB2JnKhG7cV9Tu8kiPvX/5h1fc3rnwAAAP//AwBQSwMEFAAGAAgAAAAhAO+t&#10;3rHbAAAAAwEAAA8AAABkcnMvZG93bnJldi54bWxMj8FuwjAQRO+V+AdrkXorDkSlEOIghMSJqhLQ&#10;S2/GXpK08TqKNxD+vm4v7WWl0Yxm3ubrwTXiil2oPSmYThIQSMbbmkoF76fd0wJEYE1WN55QwR0D&#10;rIvRQ64z6290wOuRSxFLKGRaQcXcZlIGU6HTYeJbpOhdfOc0R9mV0nb6FstdI2dJMpdO1xQXKt3i&#10;tkLzdeydgucDv/ZvdEo/htn9c99uTXrZG6Uex8NmBYJx4L8w/OBHdCgi09n3ZINoFMRH+PdGbzFf&#10;gjgreJmmIItc/mcvvgEAAP//AwBQSwECLQAUAAYACAAAACEAtoM4kv4AAADhAQAAEwAAAAAAAAAA&#10;AAAAAAAAAAAAW0NvbnRlbnRfVHlwZXNdLnhtbFBLAQItABQABgAIAAAAIQA4/SH/1gAAAJQBAAAL&#10;AAAAAAAAAAAAAAAAAC8BAABfcmVscy8ucmVsc1BLAQItABQABgAIAAAAIQCyajwICgIAABUEAAAO&#10;AAAAAAAAAAAAAAAAAC4CAABkcnMvZTJvRG9jLnhtbFBLAQItABQABgAIAAAAIQDvrd6x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11A189A1" w14:textId="7D29B07D" w:rsidR="00395879" w:rsidRPr="00395879" w:rsidRDefault="00395879" w:rsidP="003958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587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1988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2B07D" w14:textId="13E81947" w:rsidR="00395879" w:rsidRDefault="003958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E1B30" w14:textId="35C7054A" w:rsidR="00756926" w:rsidRDefault="00756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D363" w14:textId="2AA5DDA7" w:rsidR="00756926" w:rsidRDefault="0039587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351DF8" wp14:editId="7A9B87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2027427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96AC8" w14:textId="49E25BEA" w:rsidR="00395879" w:rsidRPr="00395879" w:rsidRDefault="00395879" w:rsidP="003958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58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51D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5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rfDAIAABwEAAAOAAAAZHJzL2Uyb0RvYy54bWysU8Fu2zAMvQ/YPwi6L7aDeeuMOEXWIsOA&#10;oC2QDj0rshQbkERBUmJnXz9KjpOu22nYRaZJ6pF8fFrcDlqRo3C+A1PTYpZTIgyHpjP7mv54Xn+4&#10;ocQHZhqmwIianoSnt8v37xa9rcQcWlCNcARBjK96W9M2BFtlmeet0MzPwAqDQQlOs4C/bp81jvWI&#10;rlU2z/NPWQ+usQ648B6992OQLhO+lIKHRym9CETVFHsL6XTp3MUzWy5YtXfMth0/t8H+oQvNOoNF&#10;L1D3LDBycN0fULrjDjzIMOOgM5Cy4yLNgNMU+Ztpti2zIs2C5Hh7ocn/P1j+cNzaJ0fC8BUGXGAk&#10;pLe+8uiM8wzS6fjFTgnGkcLThTYxBMLRWZbFTVFSwjH0sZx/LsuIkl0vW+fDNwGaRKOmDreSyGLH&#10;jQ9j6pQSaxlYd0qlzSjzmwMxoye7dhitMOwG0jWvut9Bc8KhHIz79pavOyy9YT48MYcLxjlQtOER&#10;D6mgrymcLUpacD//5o/5yDtGKelRMDU1qGhK1HeD+4jamgw3GbtkFF/yMse4Oeg7QBkW+CIsTyZ6&#10;XVCTKR3oF5TzKhbCEDMcy9V0N5l3YVQuPgcuVquUhDKyLGzM1vIIHemKXD4PL8zZM+EBN/UAk5pY&#10;9Yb3MTfe9HZ1CMh+WkqkdiTyzDhKMK31/Fyixl//p6zro17+AgAA//8DAFBLAwQUAAYACAAAACEA&#10;763esdsAAAADAQAADwAAAGRycy9kb3ducmV2LnhtbEyPwW7CMBBE75X4B2uReisORKUQ4iCExImq&#10;EtBLb8ZekrTxOoo3EP6+bi/tZaXRjGbe5uvBNeKKXag9KZhOEhBIxtuaSgXvp93TAkRgTVY3nlDB&#10;HQOsi9FDrjPrb3TA65FLEUsoZFpBxdxmUgZTodNh4luk6F185zRH2ZXSdvoWy10jZ0kyl07XFBcq&#10;3eK2QvN17J2C5wO/9m90Sj+G2f1z325NetkbpR7Hw2YFgnHgvzD84Ed0KCLT2fdkg2gUxEf490Zv&#10;MV+COCt4maYgi1z+Zy++AQAA//8DAFBLAQItABQABgAIAAAAIQC2gziS/gAAAOEBAAATAAAAAAAA&#10;AAAAAAAAAAAAAABbQ29udGVudF9UeXBlc10ueG1sUEsBAi0AFAAGAAgAAAAhADj9If/WAAAAlAEA&#10;AAsAAAAAAAAAAAAAAAAALwEAAF9yZWxzLy5yZWxzUEsBAi0AFAAGAAgAAAAhAHKVut8MAgAAHAQA&#10;AA4AAAAAAAAAAAAAAAAALgIAAGRycy9lMm9Eb2MueG1sUEsBAi0AFAAGAAgAAAAhAO+t3rH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2D96AC8" w14:textId="49E25BEA" w:rsidR="00395879" w:rsidRPr="00395879" w:rsidRDefault="00395879" w:rsidP="003958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587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72DF" w14:textId="77777777" w:rsidR="006A5099" w:rsidRDefault="006A5099" w:rsidP="00C745AC">
      <w:pPr>
        <w:spacing w:before="0" w:after="0" w:line="240" w:lineRule="auto"/>
      </w:pPr>
      <w:r>
        <w:separator/>
      </w:r>
    </w:p>
  </w:footnote>
  <w:footnote w:type="continuationSeparator" w:id="0">
    <w:p w14:paraId="28A9A34B" w14:textId="77777777" w:rsidR="006A5099" w:rsidRDefault="006A5099" w:rsidP="00C745AC">
      <w:pPr>
        <w:spacing w:before="0" w:after="0" w:line="240" w:lineRule="auto"/>
      </w:pPr>
      <w:r>
        <w:continuationSeparator/>
      </w:r>
    </w:p>
  </w:footnote>
  <w:footnote w:id="1">
    <w:p w14:paraId="49C70A71" w14:textId="23936653" w:rsidR="00C745AC" w:rsidRPr="00C745AC" w:rsidRDefault="00C745AC">
      <w:pPr>
        <w:pStyle w:val="FootnoteText"/>
      </w:pPr>
      <w:r>
        <w:rPr>
          <w:rStyle w:val="FootnoteReference"/>
        </w:rPr>
        <w:footnoteRef/>
      </w:r>
      <w:r>
        <w:t xml:space="preserve"> The term ‘Generally Protected Flora’ is not used in the </w:t>
      </w:r>
      <w:r>
        <w:rPr>
          <w:i/>
          <w:iCs/>
        </w:rPr>
        <w:t>Flora and Fauna Guarantee Act 1988</w:t>
      </w:r>
      <w:r>
        <w:t xml:space="preserve"> – rather, the term used is ‘protected flora other than restricted use protected flora’. ‘Generally Protected Flora’ is used here for improved clarity.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14"/>
    <w:rsid w:val="001854A9"/>
    <w:rsid w:val="00222AB1"/>
    <w:rsid w:val="002362B7"/>
    <w:rsid w:val="00277011"/>
    <w:rsid w:val="00395879"/>
    <w:rsid w:val="00635E6E"/>
    <w:rsid w:val="006A5099"/>
    <w:rsid w:val="006B5680"/>
    <w:rsid w:val="00756926"/>
    <w:rsid w:val="007D255D"/>
    <w:rsid w:val="00AA6C15"/>
    <w:rsid w:val="00B87B14"/>
    <w:rsid w:val="00BC4AB6"/>
    <w:rsid w:val="00C745AC"/>
    <w:rsid w:val="00E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E80B6"/>
  <w15:chartTrackingRefBased/>
  <w15:docId w15:val="{DC800C65-94B6-4A5E-8FF5-1AB79E7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14"/>
    <w:pPr>
      <w:spacing w:before="120" w:after="120" w:line="240" w:lineRule="atLeast"/>
    </w:pPr>
    <w:rPr>
      <w:rFonts w:eastAsia="Times New Roman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87B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B87B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B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B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B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B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B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B14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B14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8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B1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B14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B1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B14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B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7B14"/>
    <w:pPr>
      <w:spacing w:before="70" w:after="70" w:line="240" w:lineRule="atLeast"/>
    </w:pPr>
    <w:rPr>
      <w:rFonts w:eastAsia="Times New Roman" w:cs="Times New Roman"/>
      <w:kern w:val="0"/>
      <w:sz w:val="20"/>
      <w:szCs w:val="20"/>
      <w:lang w:eastAsia="en-AU"/>
      <w14:ligatures w14:val="none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113" w:type="dxa"/>
        <w:right w:w="113" w:type="dxa"/>
      </w:tblCellMar>
    </w:tblPr>
    <w:tblStylePr w:type="firstRow">
      <w:pPr>
        <w:keepNext/>
        <w:wordWrap/>
      </w:pPr>
      <w:rPr>
        <w:color w:val="0E2841" w:themeColor="text2"/>
      </w:rPr>
      <w:tblPr/>
      <w:tcPr>
        <w:shd w:val="clear" w:color="auto" w:fill="E97132" w:themeFill="accent2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8E8E8" w:themeFill="background2"/>
      </w:tcPr>
    </w:tblStylePr>
  </w:style>
  <w:style w:type="character" w:customStyle="1" w:styleId="normaltextrun">
    <w:name w:val="normaltextrun"/>
    <w:basedOn w:val="DefaultParagraphFont"/>
    <w:rsid w:val="00277011"/>
  </w:style>
  <w:style w:type="character" w:customStyle="1" w:styleId="eop">
    <w:name w:val="eop"/>
    <w:basedOn w:val="DefaultParagraphFont"/>
    <w:rsid w:val="007D255D"/>
  </w:style>
  <w:style w:type="paragraph" w:customStyle="1" w:styleId="paragraph">
    <w:name w:val="paragraph"/>
    <w:basedOn w:val="Normal"/>
    <w:rsid w:val="001854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5AC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5AC"/>
    <w:rPr>
      <w:rFonts w:eastAsia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745A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5692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26"/>
    <w:rPr>
      <w:rFonts w:eastAsia="Times New Roman" w:cs="Times New Roman"/>
      <w:kern w:val="0"/>
      <w:sz w:val="20"/>
      <w:szCs w:val="2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587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79"/>
    <w:rPr>
      <w:rFonts w:eastAsia="Times New Roman" w:cs="Times New Roman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27C8-4690-4552-A5BD-D9639F00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Goldsworthy (DEECA)</dc:creator>
  <cp:keywords/>
  <dc:description/>
  <cp:lastModifiedBy>Clare Brownridge (DEECA)</cp:lastModifiedBy>
  <cp:revision>3</cp:revision>
  <dcterms:created xsi:type="dcterms:W3CDTF">2024-10-01T02:32:00Z</dcterms:created>
  <dcterms:modified xsi:type="dcterms:W3CDTF">2024-10-01T02:34:00Z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47b065db,451a49cb,5f8fd009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2024-10-01T02:33:15Z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1d534648-5e4a-4ce8-af9c-c96705c40c63</vt:lpwstr>
  </property>
  <property fmtid="{D5CDD505-2E9C-101B-9397-08002B2CF9AE}" pid="11" name="MSIP_Label_4257e2ab-f512-40e2-9c9a-c64247360765_ContentBits">
    <vt:lpwstr>2</vt:lpwstr>
  </property>
</Properties>
</file>